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740" w:type="dxa"/>
            <w:vAlign w:val="bottom"/>
            <w:gridSpan w:val="8"/>
            <w:vMerge w:val="continue"/>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40" w:type="dxa"/>
            <w:vAlign w:val="bottom"/>
            <w:gridSpan w:val="4"/>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Times New Roman" w:cs="Times New Roman" w:eastAsia="Times New Roman" w:hAnsi="Times New Roman"/>
                <w:sz w:val="22"/>
                <w:szCs w:val="22"/>
                <w:color w:val="auto"/>
                <w:w w:val="97"/>
              </w:rPr>
              <w:t>FORM D</w:t>
            </w: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60" w:type="dxa"/>
            <w:vAlign w:val="bottom"/>
            <w:gridSpan w:val="5"/>
            <w:vMerge w:val="restart"/>
          </w:tcPr>
          <w:p>
            <w:pPr>
              <w:jc w:val="center"/>
              <w:ind w:right="81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3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CIK (Filer ID Number)</w:t>
            </w:r>
          </w:p>
        </w:tc>
        <w:tc>
          <w:tcPr>
            <w:tcW w:w="178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6"/>
              </w:rPr>
              <w:t>None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340" w:type="dxa"/>
            <w:vAlign w:val="bottom"/>
            <w:gridSpan w:val="3"/>
            <w:vMerge w:val="continue"/>
          </w:tcPr>
          <w:p>
            <w:pPr>
              <w:spacing w:after="0"/>
              <w:rPr>
                <w:sz w:val="14"/>
                <w:szCs w:val="14"/>
                <w:color w:val="auto"/>
              </w:rPr>
            </w:pPr>
          </w:p>
        </w:tc>
        <w:tc>
          <w:tcPr>
            <w:tcW w:w="1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5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5" w:lineRule="exact"/>
              <w:rPr>
                <w:rFonts w:ascii="Times New Roman" w:cs="Times New Roman" w:eastAsia="Times New Roman" w:hAnsi="Times New Roman"/>
                <w:sz w:val="22"/>
                <w:szCs w:val="22"/>
                <w:color w:val="0000EE"/>
                <w:w w:val="96"/>
              </w:rPr>
            </w:pPr>
            <w:hyperlink r:id="rId10">
              <w:r>
                <w:rPr>
                  <w:rFonts w:ascii="Times New Roman" w:cs="Times New Roman" w:eastAsia="Times New Roman" w:hAnsi="Times New Roman"/>
                  <w:sz w:val="22"/>
                  <w:szCs w:val="22"/>
                  <w:color w:val="0000EE"/>
                  <w:w w:val="96"/>
                </w:rPr>
                <w:t>0001439725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40" w:type="dxa"/>
            <w:vAlign w:val="bottom"/>
            <w:gridSpan w:val="4"/>
            <w:vMerge w:val="restart"/>
          </w:tcPr>
          <w:p>
            <w:pPr>
              <w:ind w:left="500"/>
              <w:spacing w:after="0"/>
              <w:rPr>
                <w:sz w:val="20"/>
                <w:szCs w:val="20"/>
                <w:color w:val="auto"/>
              </w:rPr>
            </w:pPr>
            <w:r>
              <w:rPr>
                <w:rFonts w:ascii="Times New Roman" w:cs="Times New Roman" w:eastAsia="Times New Roman" w:hAnsi="Times New Roman"/>
                <w:sz w:val="22"/>
                <w:szCs w:val="22"/>
                <w:color w:val="auto"/>
              </w:rPr>
              <w:t>Elston Technologies, Inc.</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X</w:t>
            </w: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3240" w:type="dxa"/>
            <w:vAlign w:val="bottom"/>
            <w:gridSpan w:val="4"/>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60" w:type="dxa"/>
            <w:vAlign w:val="bottom"/>
            <w:gridSpan w:val="2"/>
            <w:vMerge w:val="continue"/>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Partnership</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DELAWARE</w:t>
            </w:r>
          </w:p>
        </w:tc>
        <w:tc>
          <w:tcPr>
            <w:tcW w:w="1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4160" w:type="dxa"/>
            <w:vAlign w:val="bottom"/>
            <w:gridSpan w:val="4"/>
            <w:vMerge w:val="restart"/>
          </w:tcPr>
          <w:p>
            <w:pPr>
              <w:ind w:left="800"/>
              <w:spacing w:after="0"/>
              <w:rPr>
                <w:sz w:val="20"/>
                <w:szCs w:val="20"/>
                <w:color w:val="auto"/>
              </w:rPr>
            </w:pPr>
            <w:r>
              <w:rPr>
                <w:rFonts w:ascii="Times New Roman" w:cs="Times New Roman" w:eastAsia="Times New Roman" w:hAnsi="Times New Roman"/>
                <w:sz w:val="22"/>
                <w:szCs w:val="22"/>
                <w:b w:val="1"/>
                <w:bCs w:val="1"/>
                <w:color w:val="auto"/>
                <w:w w:val="98"/>
              </w:rPr>
              <w:t>Year of Incorporation/Organization</w:t>
            </w: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2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4"/>
          </w:tcPr>
          <w:p>
            <w:pPr>
              <w:ind w:left="32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2970 WILDERNESS PLACE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w w:val="94"/>
              </w:rPr>
              <w:t>City</w:t>
            </w:r>
          </w:p>
        </w:tc>
        <w:tc>
          <w:tcPr>
            <w:tcW w:w="3660" w:type="dxa"/>
            <w:vAlign w:val="bottom"/>
            <w:gridSpan w:val="3"/>
          </w:tcPr>
          <w:p>
            <w:pPr>
              <w:ind w:left="128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BOULDER</w:t>
            </w:r>
          </w:p>
        </w:tc>
        <w:tc>
          <w:tcPr>
            <w:tcW w:w="270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COLORADO</w:t>
            </w: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80301</w:t>
            </w:r>
          </w:p>
        </w:tc>
        <w:tc>
          <w:tcPr>
            <w:tcW w:w="258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Brunel</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David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 Biodesix, Inc.</w:t>
            </w:r>
          </w:p>
        </w:tc>
        <w:tc>
          <w:tcPr>
            <w:tcW w:w="32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4"/>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80" w:type="dxa"/>
            <w:vAlign w:val="bottom"/>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Cawthorn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Robert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 Biodesix, Inc.</w:t>
            </w:r>
          </w:p>
        </w:tc>
        <w:tc>
          <w:tcPr>
            <w:tcW w:w="32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4"/>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80" w:type="dxa"/>
            <w:vAlign w:val="bottom"/>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9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-7934960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-7934960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bookmarkStart w:id="1" w:name="page2"/>
    <w:bookmarkEnd w:id="1"/>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Patience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John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Schuler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Jack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Miller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Mark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Strobeck</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Matthew</w:t>
            </w: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Cowie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Robin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Hutton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Scott</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-8707120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-8707120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-6837680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-6837680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-4967605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-4967605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-3098165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-3098165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-1228725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-1228725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2" w:orient="portrait"/>
          <w:cols w:equalWidth="0" w:num="1">
            <w:col w:w="11420"/>
          </w:cols>
          <w:pgMar w:left="240" w:top="149"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7"/>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Beresford, Ph.D.</w:t>
            </w: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Paul</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Traylor, Ph.D.</w:t>
            </w: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Linda</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Purvis</w:t>
            </w: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Jim</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Roder, D.Phil.</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Heinrich</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Pestano, Ph.D.</w:t>
            </w: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Biodesix, Inc.</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Boulder</w:t>
            </w:r>
          </w:p>
        </w:tc>
        <w:tc>
          <w:tcPr>
            <w:tcW w:w="34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COLORADO</w:t>
            </w:r>
          </w:p>
        </w:tc>
        <w:tc>
          <w:tcPr>
            <w:tcW w:w="480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80301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00" w:type="dxa"/>
            <w:vAlign w:val="bottom"/>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Coffin</w:t>
            </w: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Bobbi</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-9821545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-9821545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-7952105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-7952105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-6082665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-6082665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-4213225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-4213225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-2343785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-2343785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-474345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-474345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bookmarkStart w:id="3" w:name="page4"/>
    <w:bookmarkEnd w:id="3"/>
    <w:p>
      <w:pPr>
        <w:spacing w:after="0" w:line="41" w:lineRule="exact"/>
        <w:rPr>
          <w:sz w:val="20"/>
          <w:szCs w:val="20"/>
          <w:color w:val="auto"/>
        </w:rPr>
      </w:pPr>
    </w:p>
    <w:p>
      <w:pPr>
        <w:ind w:left="960"/>
        <w:spacing w:after="0"/>
        <w:tabs>
          <w:tab w:leader="none" w:pos="436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pacing w:after="0" w:line="49" w:lineRule="exact"/>
        <w:rPr>
          <w:sz w:val="20"/>
          <w:szCs w:val="20"/>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c/o Biodesix, Inc.</w:t>
      </w:r>
      <w:r>
        <w:rPr>
          <w:sz w:val="20"/>
          <w:szCs w:val="20"/>
          <w:color w:val="auto"/>
        </w:rPr>
        <w:tab/>
      </w:r>
      <w:r>
        <w:rPr>
          <w:rFonts w:ascii="Times New Roman" w:cs="Times New Roman" w:eastAsia="Times New Roman" w:hAnsi="Times New Roman"/>
          <w:sz w:val="21"/>
          <w:szCs w:val="21"/>
          <w:color w:val="auto"/>
        </w:rPr>
        <w:t>2970 Wilderness Place, Suite 100</w:t>
      </w:r>
    </w:p>
    <w:p>
      <w:pPr>
        <w:spacing w:after="0" w:line="40"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r>
        <w:rPr>
          <w:sz w:val="20"/>
          <w:szCs w:val="20"/>
          <w:color w:val="auto"/>
        </w:rPr>
        <w:tab/>
      </w:r>
      <w:r>
        <w:rPr>
          <w:rFonts w:ascii="Times New Roman" w:cs="Times New Roman" w:eastAsia="Times New Roman" w:hAnsi="Times New Roman"/>
          <w:sz w:val="21"/>
          <w:szCs w:val="21"/>
          <w:b w:val="1"/>
          <w:bCs w:val="1"/>
          <w:color w:val="auto"/>
        </w:rPr>
        <w:t>ZIP/PostalCode</w:t>
      </w:r>
    </w:p>
    <w:p>
      <w:pPr>
        <w:spacing w:after="0" w:line="48" w:lineRule="exact"/>
        <w:rPr>
          <w:sz w:val="20"/>
          <w:szCs w:val="20"/>
          <w:color w:val="auto"/>
        </w:rPr>
      </w:pPr>
    </w:p>
    <w:p>
      <w:pPr>
        <w:ind w:left="40"/>
        <w:spacing w:after="0"/>
        <w:tabs>
          <w:tab w:leader="none" w:pos="3440" w:val="left"/>
          <w:tab w:leader="none" w:pos="6840" w:val="left"/>
        </w:tabs>
        <w:rPr>
          <w:sz w:val="20"/>
          <w:szCs w:val="20"/>
          <w:color w:val="auto"/>
        </w:rPr>
      </w:pPr>
      <w:r>
        <w:rPr>
          <w:rFonts w:ascii="Times New Roman" w:cs="Times New Roman" w:eastAsia="Times New Roman" w:hAnsi="Times New Roman"/>
          <w:sz w:val="22"/>
          <w:szCs w:val="22"/>
          <w:color w:val="auto"/>
        </w:rPr>
        <w:t>Boulder</w:t>
      </w:r>
      <w:r>
        <w:rPr>
          <w:sz w:val="20"/>
          <w:szCs w:val="20"/>
          <w:color w:val="auto"/>
        </w:rPr>
        <w:tab/>
      </w:r>
      <w:r>
        <w:rPr>
          <w:rFonts w:ascii="Times New Roman" w:cs="Times New Roman" w:eastAsia="Times New Roman" w:hAnsi="Times New Roman"/>
          <w:sz w:val="22"/>
          <w:szCs w:val="22"/>
          <w:color w:val="auto"/>
        </w:rPr>
        <w:t>COLORADO</w:t>
      </w:r>
      <w:r>
        <w:rPr>
          <w:sz w:val="20"/>
          <w:szCs w:val="20"/>
          <w:color w:val="auto"/>
        </w:rPr>
        <w:tab/>
      </w:r>
      <w:r>
        <w:rPr>
          <w:rFonts w:ascii="Times New Roman" w:cs="Times New Roman" w:eastAsia="Times New Roman" w:hAnsi="Times New Roman"/>
          <w:sz w:val="21"/>
          <w:szCs w:val="21"/>
          <w:color w:val="auto"/>
        </w:rPr>
        <w:t>80301</w:t>
      </w:r>
    </w:p>
    <w:p>
      <w:pPr>
        <w:spacing w:after="0" w:line="67" w:lineRule="exact"/>
        <w:rPr>
          <w:sz w:val="20"/>
          <w:szCs w:val="20"/>
          <w:color w:val="auto"/>
        </w:rPr>
      </w:pPr>
    </w:p>
    <w:p>
      <w:pPr>
        <w:ind w:left="60"/>
        <w:spacing w:after="0"/>
        <w:tabs>
          <w:tab w:leader="none" w:pos="3300" w:val="left"/>
          <w:tab w:leader="none" w:pos="4240" w:val="left"/>
        </w:tabs>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r>
        <w:rPr>
          <w:sz w:val="20"/>
          <w:szCs w:val="20"/>
          <w:color w:val="auto"/>
        </w:rPr>
        <w:tab/>
      </w:r>
      <w:r>
        <w:rPr>
          <w:rFonts w:ascii="Times New Roman" w:cs="Times New Roman" w:eastAsia="Times New Roman" w:hAnsi="Times New Roman"/>
          <w:sz w:val="22"/>
          <w:szCs w:val="22"/>
          <w:color w:val="auto"/>
        </w:rPr>
        <w:t>Director</w:t>
      </w:r>
      <w:r>
        <w:rPr>
          <w:sz w:val="20"/>
          <w:szCs w:val="20"/>
          <w:color w:val="auto"/>
        </w:rPr>
        <w:tab/>
      </w:r>
      <w:r>
        <w:rPr>
          <w:rFonts w:ascii="Times New Roman" w:cs="Times New Roman" w:eastAsia="Times New Roman" w:hAnsi="Times New Roman"/>
          <w:sz w:val="21"/>
          <w:szCs w:val="21"/>
          <w:color w:val="auto"/>
        </w:rPr>
        <w:t>Promoter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0" w:orient="portrait"/>
          <w:cols w:equalWidth="0" w:num="1">
            <w:col w:w="10219"/>
          </w:cols>
          <w:pgMar w:left="240" w:top="108"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20"/>
        <w:spacing w:after="0"/>
        <w:tabs>
          <w:tab w:leader="none" w:pos="310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Biotechnology</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919" w:firstLine="1915"/>
        <w:spacing w:after="0" w:line="317"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80" w:orient="portrait"/>
          <w:cols w:equalWidth="0" w:num="2">
            <w:col w:w="3600" w:space="340"/>
            <w:col w:w="6279"/>
          </w:cols>
          <w:pgMar w:left="240" w:top="108"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 Federal Exemption(s) and Exclusion(s) Claimed (select all that apply)</w:t>
      </w:r>
    </w:p>
    <w:p>
      <w:pPr>
        <w:sectPr>
          <w:pgSz w:w="11900" w:h="16880" w:orient="portrait"/>
          <w:cols w:equalWidth="0" w:num="1">
            <w:col w:w="10219"/>
          </w:cols>
          <w:pgMar w:left="240" w:top="108" w:right="1440" w:bottom="0" w:gutter="0" w:footer="0" w:header="0"/>
          <w:type w:val="continuous"/>
        </w:sectPr>
      </w:pPr>
    </w:p>
    <w:p>
      <w:pPr>
        <w:spacing w:after="0" w:line="2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 Company Act Section 3(c)</w:t>
      </w:r>
    </w:p>
    <w:p>
      <w:pPr>
        <w:spacing w:after="0" w:line="12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3(c)(1)</w:t>
      </w:r>
      <w:r>
        <w:rPr>
          <w:sz w:val="20"/>
          <w:szCs w:val="20"/>
          <w:color w:val="auto"/>
        </w:rPr>
        <w:tab/>
      </w:r>
      <w:r>
        <w:rPr>
          <w:rFonts w:ascii="Times New Roman" w:cs="Times New Roman" w:eastAsia="Times New Roman" w:hAnsi="Times New Roman"/>
          <w:sz w:val="21"/>
          <w:szCs w:val="21"/>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3(c)(2)</w:t>
      </w:r>
      <w:r>
        <w:rPr>
          <w:sz w:val="20"/>
          <w:szCs w:val="20"/>
          <w:color w:val="auto"/>
        </w:rPr>
        <w:tab/>
      </w:r>
      <w:r>
        <w:rPr>
          <w:rFonts w:ascii="Times New Roman" w:cs="Times New Roman" w:eastAsia="Times New Roman" w:hAnsi="Times New Roman"/>
          <w:sz w:val="21"/>
          <w:szCs w:val="21"/>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Times New Roman" w:cs="Times New Roman" w:eastAsia="Times New Roman" w:hAnsi="Times New Roman"/>
          <w:sz w:val="22"/>
          <w:szCs w:val="22"/>
          <w:color w:val="auto"/>
        </w:rPr>
        <w:t>Section 3(c)(3)</w:t>
      </w:r>
      <w:r>
        <w:rPr>
          <w:sz w:val="20"/>
          <w:szCs w:val="20"/>
          <w:color w:val="auto"/>
        </w:rPr>
        <w:tab/>
      </w:r>
      <w:r>
        <w:rPr>
          <w:rFonts w:ascii="Times New Roman" w:cs="Times New Roman" w:eastAsia="Times New Roman" w:hAnsi="Times New Roman"/>
          <w:sz w:val="21"/>
          <w:szCs w:val="21"/>
          <w:color w:val="auto"/>
        </w:rPr>
        <w:t>Section 3(c)(11)</w:t>
      </w:r>
    </w:p>
    <w:p>
      <w:pPr>
        <w:spacing w:after="0" w:line="12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3(c)(4)</w:t>
      </w:r>
      <w:r>
        <w:rPr>
          <w:sz w:val="20"/>
          <w:szCs w:val="20"/>
          <w:color w:val="auto"/>
        </w:rPr>
        <w:tab/>
      </w:r>
      <w:r>
        <w:rPr>
          <w:rFonts w:ascii="Times New Roman" w:cs="Times New Roman" w:eastAsia="Times New Roman" w:hAnsi="Times New Roman"/>
          <w:sz w:val="21"/>
          <w:szCs w:val="21"/>
          <w:color w:val="auto"/>
        </w:rPr>
        <w:t>Section 3(c)(12)</w:t>
      </w:r>
    </w:p>
    <w:p>
      <w:pPr>
        <w:spacing w:after="0" w:line="125" w:lineRule="exact"/>
        <w:rPr>
          <w:sz w:val="20"/>
          <w:szCs w:val="20"/>
          <w:color w:val="auto"/>
        </w:rPr>
      </w:pPr>
    </w:p>
    <w:p>
      <w:pPr>
        <w:ind w:left="40"/>
        <w:spacing w:after="0"/>
        <w:tabs>
          <w:tab w:leader="none" w:pos="2200" w:val="left"/>
        </w:tabs>
        <w:rPr>
          <w:sz w:val="20"/>
          <w:szCs w:val="20"/>
          <w:color w:val="auto"/>
        </w:rPr>
      </w:pPr>
      <w:r>
        <w:rPr>
          <w:rFonts w:ascii="Times New Roman" w:cs="Times New Roman" w:eastAsia="Times New Roman" w:hAnsi="Times New Roman"/>
          <w:sz w:val="22"/>
          <w:szCs w:val="22"/>
          <w:color w:val="auto"/>
        </w:rPr>
        <w:t>Section 3(c)(5)</w:t>
      </w:r>
      <w:r>
        <w:rPr>
          <w:sz w:val="20"/>
          <w:szCs w:val="20"/>
          <w:color w:val="auto"/>
        </w:rPr>
        <w:tab/>
      </w:r>
      <w:r>
        <w:rPr>
          <w:rFonts w:ascii="Times New Roman" w:cs="Times New Roman" w:eastAsia="Times New Roman" w:hAnsi="Times New Roman"/>
          <w:sz w:val="21"/>
          <w:szCs w:val="21"/>
          <w:color w:val="auto"/>
        </w:rPr>
        <w:t>Section 3(c)(13)</w:t>
      </w:r>
    </w:p>
    <w:p>
      <w:pPr>
        <w:sectPr>
          <w:pgSz w:w="11900" w:h="16880" w:orient="portrait"/>
          <w:cols w:equalWidth="0" w:num="2">
            <w:col w:w="3940" w:space="720"/>
            <w:col w:w="5559"/>
          </w:cols>
          <w:pgMar w:left="240" w:top="10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83"/>
        </w:trPr>
        <w:tc>
          <w:tcPr>
            <w:tcW w:w="200" w:type="dxa"/>
            <w:vAlign w:val="bottom"/>
          </w:tcPr>
          <w:p>
            <w:pPr>
              <w:spacing w:after="0"/>
              <w:rPr>
                <w:sz w:val="24"/>
                <w:szCs w:val="24"/>
                <w:color w:val="auto"/>
              </w:rPr>
            </w:pPr>
          </w:p>
        </w:tc>
        <w:tc>
          <w:tcPr>
            <w:tcW w:w="6560" w:type="dxa"/>
            <w:vAlign w:val="bottom"/>
          </w:tcPr>
          <w:p>
            <w:pPr>
              <w:ind w:left="4500"/>
              <w:spacing w:after="0"/>
              <w:rPr>
                <w:sz w:val="20"/>
                <w:szCs w:val="20"/>
                <w:color w:val="auto"/>
              </w:rPr>
            </w:pPr>
            <w:r>
              <w:rPr>
                <w:rFonts w:ascii="Times New Roman" w:cs="Times New Roman" w:eastAsia="Times New Roman" w:hAnsi="Times New Roman"/>
                <w:sz w:val="22"/>
                <w:szCs w:val="22"/>
                <w:color w:val="auto"/>
              </w:rPr>
              <w:t>Section 3(c)(6)</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200" w:type="dxa"/>
            <w:vAlign w:val="bottom"/>
          </w:tcPr>
          <w:p>
            <w:pPr>
              <w:spacing w:after="0"/>
              <w:rPr>
                <w:sz w:val="24"/>
                <w:szCs w:val="24"/>
                <w:color w:val="auto"/>
              </w:rPr>
            </w:pPr>
          </w:p>
        </w:tc>
        <w:tc>
          <w:tcPr>
            <w:tcW w:w="6560" w:type="dxa"/>
            <w:vAlign w:val="bottom"/>
          </w:tcPr>
          <w:p>
            <w:pPr>
              <w:ind w:left="4440"/>
              <w:spacing w:after="0"/>
              <w:rPr>
                <w:sz w:val="20"/>
                <w:szCs w:val="20"/>
                <w:color w:val="auto"/>
              </w:rPr>
            </w:pPr>
            <w:r>
              <w:rPr>
                <w:rFonts w:ascii="Times New Roman" w:cs="Times New Roman" w:eastAsia="Times New Roman" w:hAnsi="Times New Roman"/>
                <w:sz w:val="22"/>
                <w:szCs w:val="22"/>
                <w:color w:val="auto"/>
              </w:rPr>
              <w:t>Section 3(c)(7)</w:t>
            </w:r>
          </w:p>
        </w:tc>
        <w:tc>
          <w:tcPr>
            <w:tcW w:w="1540" w:type="dxa"/>
            <w:vAlign w:val="bottom"/>
          </w:tcPr>
          <w:p>
            <w:pPr>
              <w:spacing w:after="0"/>
              <w:rPr>
                <w:sz w:val="24"/>
                <w:szCs w:val="24"/>
                <w:color w:val="auto"/>
              </w:rPr>
            </w:pPr>
          </w:p>
        </w:tc>
      </w:tr>
      <w:tr>
        <w:trPr>
          <w:trHeight w:val="581"/>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7.</w:t>
            </w:r>
          </w:p>
        </w:tc>
        <w:tc>
          <w:tcPr>
            <w:tcW w:w="6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Filing</w:t>
            </w:r>
          </w:p>
        </w:tc>
        <w:tc>
          <w:tcPr>
            <w:tcW w:w="1540" w:type="dxa"/>
            <w:vAlign w:val="bottom"/>
          </w:tcPr>
          <w:p>
            <w:pPr>
              <w:spacing w:after="0"/>
              <w:rPr>
                <w:sz w:val="24"/>
                <w:szCs w:val="24"/>
                <w:color w:val="auto"/>
              </w:rPr>
            </w:pPr>
          </w:p>
        </w:tc>
      </w:tr>
      <w:tr>
        <w:trPr>
          <w:trHeight w:val="500"/>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2018-04-13   First Sale Yet to Occur</w:t>
            </w:r>
          </w:p>
        </w:tc>
        <w:tc>
          <w:tcPr>
            <w:tcW w:w="154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Amendment</w:t>
            </w:r>
          </w:p>
        </w:tc>
        <w:tc>
          <w:tcPr>
            <w:tcW w:w="1540" w:type="dxa"/>
            <w:vAlign w:val="bottom"/>
          </w:tcPr>
          <w:p>
            <w:pPr>
              <w:spacing w:after="0"/>
              <w:rPr>
                <w:sz w:val="24"/>
                <w:szCs w:val="24"/>
                <w:color w:val="auto"/>
              </w:rPr>
            </w:pPr>
          </w:p>
        </w:tc>
      </w:tr>
      <w:tr>
        <w:trPr>
          <w:trHeight w:val="500"/>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8.</w:t>
            </w:r>
          </w:p>
        </w:tc>
        <w:tc>
          <w:tcPr>
            <w:tcW w:w="6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Duration of Offering</w:t>
            </w:r>
          </w:p>
        </w:tc>
        <w:tc>
          <w:tcPr>
            <w:tcW w:w="1540" w:type="dxa"/>
            <w:vAlign w:val="bottom"/>
          </w:tcPr>
          <w:p>
            <w:pPr>
              <w:spacing w:after="0"/>
              <w:rPr>
                <w:sz w:val="24"/>
                <w:szCs w:val="24"/>
                <w:color w:val="auto"/>
              </w:rPr>
            </w:pPr>
          </w:p>
        </w:tc>
      </w:tr>
      <w:tr>
        <w:trPr>
          <w:trHeight w:val="540"/>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   Yes X No</w:t>
            </w:r>
          </w:p>
        </w:tc>
        <w:tc>
          <w:tcPr>
            <w:tcW w:w="1540" w:type="dxa"/>
            <w:vAlign w:val="bottom"/>
          </w:tcPr>
          <w:p>
            <w:pPr>
              <w:spacing w:after="0"/>
              <w:rPr>
                <w:sz w:val="24"/>
                <w:szCs w:val="24"/>
                <w:color w:val="auto"/>
              </w:rPr>
            </w:pPr>
          </w:p>
        </w:tc>
      </w:tr>
      <w:tr>
        <w:trPr>
          <w:trHeight w:val="540"/>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9.</w:t>
            </w:r>
          </w:p>
        </w:tc>
        <w:tc>
          <w:tcPr>
            <w:tcW w:w="6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Type(s) of Securities Offered (select all that apply)</w:t>
            </w:r>
          </w:p>
        </w:tc>
        <w:tc>
          <w:tcPr>
            <w:tcW w:w="15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80"/>
          </w:cols>
          <w:pgMar w:left="240" w:top="234" w:right="279" w:bottom="0" w:gutter="0" w:footer="0" w:header="0"/>
        </w:sectPr>
      </w:pP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Equity</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Debt</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Option, Warrant or Other Right to Acquire Another Security</w:t>
      </w:r>
    </w:p>
    <w:p>
      <w:pPr>
        <w:spacing w:after="0" w:line="56" w:lineRule="exact"/>
        <w:rPr>
          <w:sz w:val="20"/>
          <w:szCs w:val="20"/>
          <w:color w:val="auto"/>
        </w:rPr>
      </w:pPr>
    </w:p>
    <w:p>
      <w:pPr>
        <w:ind w:left="220"/>
        <w:spacing w:after="0" w:line="258" w:lineRule="auto"/>
        <w:rPr>
          <w:sz w:val="20"/>
          <w:szCs w:val="20"/>
          <w:color w:val="auto"/>
        </w:rPr>
      </w:pPr>
      <w:r>
        <w:rPr>
          <w:rFonts w:ascii="Times New Roman" w:cs="Times New Roman" w:eastAsia="Times New Roman" w:hAnsi="Times New Roman"/>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Times New Roman" w:cs="Times New Roman" w:eastAsia="Times New Roman" w:hAnsi="Times New Roman"/>
          <w:sz w:val="22"/>
          <w:szCs w:val="22"/>
          <w:color w:val="auto"/>
        </w:rPr>
        <w:t>Pooled Investment Fund Interests</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Other (describe)</w:t>
      </w:r>
    </w:p>
    <w:p>
      <w:pPr>
        <w:spacing w:after="0" w:line="16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Convertible Promissory Notes and the equity securities issuable upon conversion of such Notes</w:t>
      </w:r>
    </w:p>
    <w:p>
      <w:pPr>
        <w:spacing w:after="0" w:line="199" w:lineRule="exact"/>
        <w:rPr>
          <w:sz w:val="20"/>
          <w:szCs w:val="20"/>
          <w:color w:val="auto"/>
        </w:rPr>
      </w:pPr>
    </w:p>
    <w:p>
      <w:pPr>
        <w:sectPr>
          <w:pgSz w:w="11900" w:h="16838" w:orient="portrait"/>
          <w:cols w:equalWidth="0" w:num="2">
            <w:col w:w="5520" w:space="180"/>
            <w:col w:w="5680"/>
          </w:cols>
          <w:pgMar w:left="240" w:top="234" w:right="279" w:bottom="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4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1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9"/>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Times New Roman" w:cs="Times New Roman" w:eastAsia="Times New Roman" w:hAnsi="Times New Roman"/>
                <w:sz w:val="22"/>
                <w:szCs w:val="22"/>
                <w:color w:val="auto"/>
                <w:w w:val="99"/>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ZIP/Postal Code</w:t>
            </w:r>
          </w:p>
        </w:tc>
        <w:tc>
          <w:tcPr>
            <w:tcW w:w="0" w:type="dxa"/>
            <w:vAlign w:val="bottom"/>
          </w:tcPr>
          <w:p>
            <w:pPr>
              <w:spacing w:after="0"/>
              <w:rPr>
                <w:sz w:val="1"/>
                <w:szCs w:val="1"/>
                <w:color w:val="auto"/>
              </w:rPr>
            </w:pPr>
          </w:p>
        </w:tc>
      </w:tr>
      <w:tr>
        <w:trPr>
          <w:trHeight w:val="298"/>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State(s) of Solicitation (select all that apply)</w:t>
            </w:r>
          </w:p>
        </w:tc>
        <w:tc>
          <w:tcPr>
            <w:tcW w:w="3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1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$10,282,858 USD or</w:t>
            </w:r>
          </w:p>
        </w:tc>
        <w:tc>
          <w:tcPr>
            <w:tcW w:w="3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$5,282,162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Total Remaining to be Sold</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$5,000,696 USD or</w:t>
            </w:r>
          </w:p>
        </w:tc>
        <w:tc>
          <w:tcPr>
            <w:tcW w:w="3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2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234" w:right="279" w:bottom="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640"/>
          </w:cols>
          <w:pgMar w:left="240" w:top="193" w:right="2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93" w:right="23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82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64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38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3120" w:type="dxa"/>
            <w:vAlign w:val="bottom"/>
            <w:tcBorders>
              <w:top w:val="single" w:sz="8" w:color="2C2C2C"/>
              <w:bottom w:val="single" w:sz="8" w:color="808080"/>
            </w:tcBorders>
          </w:tcPr>
          <w:p>
            <w:pPr>
              <w:ind w:left="13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40" w:type="dxa"/>
            <w:vAlign w:val="bottom"/>
          </w:tcPr>
          <w:p>
            <w:pPr>
              <w:spacing w:after="0"/>
              <w:rPr>
                <w:sz w:val="24"/>
                <w:szCs w:val="24"/>
                <w:color w:val="auto"/>
              </w:rPr>
            </w:pPr>
          </w:p>
        </w:tc>
        <w:tc>
          <w:tcPr>
            <w:tcW w:w="1560" w:type="dxa"/>
            <w:vAlign w:val="bottom"/>
            <w:tcBorders>
              <w:top w:val="single" w:sz="8" w:color="2C2C2C"/>
              <w:bottom w:val="single" w:sz="8" w:color="808080"/>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2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BIODESIX INC</w:t>
            </w:r>
          </w:p>
        </w:tc>
        <w:tc>
          <w:tcPr>
            <w:tcW w:w="20" w:type="dxa"/>
            <w:vAlign w:val="bottom"/>
          </w:tcPr>
          <w:p>
            <w:pPr>
              <w:spacing w:after="0"/>
              <w:rPr>
                <w:sz w:val="22"/>
                <w:szCs w:val="22"/>
                <w:color w:val="auto"/>
              </w:rPr>
            </w:pPr>
          </w:p>
        </w:tc>
        <w:tc>
          <w:tcPr>
            <w:tcW w:w="21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David Brunel</w:t>
            </w:r>
          </w:p>
        </w:tc>
        <w:tc>
          <w:tcPr>
            <w:tcW w:w="20" w:type="dxa"/>
            <w:vAlign w:val="bottom"/>
          </w:tcPr>
          <w:p>
            <w:pPr>
              <w:spacing w:after="0"/>
              <w:rPr>
                <w:sz w:val="22"/>
                <w:szCs w:val="22"/>
                <w:color w:val="auto"/>
              </w:rPr>
            </w:pPr>
          </w:p>
        </w:tc>
        <w:tc>
          <w:tcPr>
            <w:tcW w:w="21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David Brunel</w:t>
            </w:r>
          </w:p>
        </w:tc>
        <w:tc>
          <w:tcPr>
            <w:tcW w:w="20" w:type="dxa"/>
            <w:vAlign w:val="bottom"/>
          </w:tcPr>
          <w:p>
            <w:pPr>
              <w:spacing w:after="0"/>
              <w:rPr>
                <w:sz w:val="22"/>
                <w:szCs w:val="22"/>
                <w:color w:val="auto"/>
              </w:rPr>
            </w:pPr>
          </w:p>
        </w:tc>
        <w:tc>
          <w:tcPr>
            <w:tcW w:w="31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Chief Executive Officer</w:t>
            </w:r>
          </w:p>
        </w:tc>
        <w:tc>
          <w:tcPr>
            <w:tcW w:w="40" w:type="dxa"/>
            <w:vAlign w:val="bottom"/>
            <w:vMerge w:val="continue"/>
          </w:tcPr>
          <w:p>
            <w:pPr>
              <w:spacing w:after="0"/>
              <w:rPr>
                <w:sz w:val="22"/>
                <w:szCs w:val="22"/>
                <w:color w:val="auto"/>
              </w:rPr>
            </w:pPr>
          </w:p>
        </w:tc>
        <w:tc>
          <w:tcPr>
            <w:tcW w:w="1560" w:type="dxa"/>
            <w:vAlign w:val="bottom"/>
            <w:tcBorders>
              <w:bottom w:val="single" w:sz="8" w:color="808080"/>
            </w:tcBorders>
          </w:tcPr>
          <w:p>
            <w:pPr>
              <w:jc w:val="right"/>
              <w:ind w:right="432"/>
              <w:spacing w:after="0"/>
              <w:rPr>
                <w:sz w:val="20"/>
                <w:szCs w:val="20"/>
                <w:color w:val="auto"/>
              </w:rPr>
            </w:pPr>
            <w:r>
              <w:rPr>
                <w:rFonts w:ascii="Times New Roman" w:cs="Times New Roman" w:eastAsia="Times New Roman" w:hAnsi="Times New Roman"/>
                <w:sz w:val="22"/>
                <w:szCs w:val="22"/>
                <w:color w:val="auto"/>
                <w:w w:val="97"/>
              </w:rPr>
              <w:t>2018-05-08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9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2020-01-15T08:26:32Z</dcterms:created>
  <dcterms:modified xsi:type="dcterms:W3CDTF">2020-01-15T08:26:32Z</dcterms:modified>
</cp:coreProperties>
</file>