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-233680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-617220</wp:posOffset>
            </wp:positionV>
            <wp:extent cx="57785" cy="630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0555"/>
                    </a:xfrm>
                    <a:prstGeom prst="rect">
                      <a:avLst/>
                    </a:prstGeom>
                    <a:noFill/>
                  </pic:spPr>
                </pic:pic>
              </a:graphicData>
            </a:graphic>
          </wp:anchor>
        </w:drawing>
        <w:drawing>
          <wp:anchor simplePos="0" relativeHeight="251657728" behindDoc="1" locked="0" layoutInCell="0" allowOverlap="1">
            <wp:simplePos x="0" y="0"/>
            <wp:positionH relativeFrom="column">
              <wp:posOffset>3960495</wp:posOffset>
            </wp:positionH>
            <wp:positionV relativeFrom="paragraph">
              <wp:posOffset>-617220</wp:posOffset>
            </wp:positionV>
            <wp:extent cx="57785" cy="6305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055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5382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3822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Pestano Gary Anthony</w:t>
        </w:r>
      </w:hyperlink>
    </w:p>
    <w:p>
      <w:pPr>
        <w:spacing w:after="0" w:line="30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right="1080"/>
        <w:spacing w:after="0" w:line="301" w:lineRule="auto"/>
        <w:rPr>
          <w:sz w:val="20"/>
          <w:szCs w:val="20"/>
          <w:color w:val="auto"/>
        </w:rPr>
      </w:pPr>
      <w:r>
        <w:rPr>
          <w:rFonts w:ascii="Arial" w:cs="Arial" w:eastAsia="Arial" w:hAnsi="Arial"/>
          <w:sz w:val="17"/>
          <w:szCs w:val="17"/>
          <w:color w:val="0000FF"/>
        </w:rPr>
        <w:t>2970 WILDERNESS PLACE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BIODESIX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BDSX</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Arial" w:cs="Arial" w:eastAsia="Arial" w:hAnsi="Arial"/>
          <w:sz w:val="17"/>
          <w:szCs w:val="17"/>
          <w:color w:val="0000FF"/>
        </w:rPr>
        <w:t>02/23/2021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80" w:firstLine="6"/>
        <w:spacing w:after="0" w:line="234"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4" w:type="dxa"/>
        <w:tblCellMar>
          <w:top w:w="0" w:type="dxa"/>
          <w:left w:w="0" w:type="dxa"/>
          <w:bottom w:w="0" w:type="dxa"/>
          <w:right w:w="0" w:type="dxa"/>
        </w:tblCellMar>
      </w:tblPr>
      <w:tr>
        <w:trPr>
          <w:trHeight w:val="153"/>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7"/>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674"/>
        <w:spacing w:after="0"/>
        <w:rPr>
          <w:sz w:val="20"/>
          <w:szCs w:val="20"/>
          <w:color w:val="auto"/>
        </w:rPr>
      </w:pPr>
      <w:r>
        <w:rPr>
          <w:rFonts w:ascii="Arial" w:cs="Arial" w:eastAsia="Arial" w:hAnsi="Arial"/>
          <w:sz w:val="17"/>
          <w:szCs w:val="17"/>
          <w:color w:val="0000FF"/>
        </w:rPr>
        <w:t>Chief Development Officer</w:t>
      </w:r>
    </w:p>
    <w:p>
      <w:pPr>
        <w:spacing w:after="0" w:line="422" w:lineRule="exact"/>
        <w:rPr>
          <w:sz w:val="24"/>
          <w:szCs w:val="24"/>
          <w:color w:val="auto"/>
        </w:rPr>
      </w:pPr>
    </w:p>
    <w:p>
      <w:pPr>
        <w:sectPr>
          <w:pgSz w:w="11900" w:h="16838" w:orient="portrait"/>
          <w:cols w:equalWidth="0" w:num="3">
            <w:col w:w="3180" w:space="720"/>
            <w:col w:w="3106" w:space="720"/>
            <w:col w:w="3354"/>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760" w:type="dxa"/>
            <w:vAlign w:val="bottom"/>
            <w:gridSpan w:val="7"/>
          </w:tcPr>
          <w:p>
            <w:pPr>
              <w:ind w:left="160"/>
              <w:spacing w:after="0" w:line="96" w:lineRule="exact"/>
              <w:rPr>
                <w:sz w:val="20"/>
                <w:szCs w:val="20"/>
                <w:color w:val="auto"/>
              </w:rPr>
            </w:pPr>
            <w:r>
              <w:rPr>
                <w:rFonts w:ascii="Arial" w:cs="Arial" w:eastAsia="Arial" w:hAnsi="Arial"/>
                <w:sz w:val="11"/>
                <w:szCs w:val="11"/>
                <w:color w:val="auto"/>
              </w:rPr>
              <w:t>4. If Amendment, Date of Original Filed (Month/Day/Year)</w:t>
            </w:r>
          </w:p>
        </w:tc>
        <w:tc>
          <w:tcPr>
            <w:tcW w:w="3580" w:type="dxa"/>
            <w:vAlign w:val="bottom"/>
            <w:gridSpan w:val="10"/>
          </w:tcPr>
          <w:p>
            <w:pPr>
              <w:ind w:left="220"/>
              <w:spacing w:after="0" w:line="96"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gridSpan w:val="2"/>
          </w:tcPr>
          <w:p>
            <w:pPr>
              <w:ind w:left="22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580" w:type="dxa"/>
            <w:vAlign w:val="bottom"/>
            <w:gridSpan w:val="10"/>
            <w:vMerge w:val="restart"/>
          </w:tcPr>
          <w:p>
            <w:pPr>
              <w:ind w:left="4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BOULDER</w:t>
            </w:r>
          </w:p>
        </w:tc>
        <w:tc>
          <w:tcPr>
            <w:tcW w:w="1180" w:type="dxa"/>
            <w:vAlign w:val="bottom"/>
            <w:gridSpan w:val="2"/>
            <w:vMerge w:val="restart"/>
          </w:tcPr>
          <w:p>
            <w:pPr>
              <w:ind w:left="20"/>
              <w:spacing w:after="0"/>
              <w:rPr>
                <w:sz w:val="20"/>
                <w:szCs w:val="20"/>
                <w:color w:val="auto"/>
              </w:rPr>
            </w:pPr>
            <w:r>
              <w:rPr>
                <w:rFonts w:ascii="Arial" w:cs="Arial" w:eastAsia="Arial" w:hAnsi="Arial"/>
                <w:sz w:val="17"/>
                <w:szCs w:val="17"/>
                <w:color w:val="0000FF"/>
              </w:rPr>
              <w:t>CO</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80301</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5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40" w:type="dxa"/>
            <w:vAlign w:val="bottom"/>
            <w:tcBorders>
              <w:bottom w:val="single" w:sz="8" w:color="9A9A9A"/>
            </w:tcBorders>
          </w:tcPr>
          <w:p>
            <w:pPr>
              <w:spacing w:after="0"/>
              <w:rPr>
                <w:sz w:val="4"/>
                <w:szCs w:val="4"/>
                <w:color w:val="auto"/>
              </w:rPr>
            </w:pPr>
          </w:p>
        </w:tc>
        <w:tc>
          <w:tcPr>
            <w:tcW w:w="110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100" w:type="dxa"/>
            <w:vAlign w:val="bottom"/>
            <w:tcBorders>
              <w:bottom w:val="single" w:sz="8" w:color="9A9A9A"/>
            </w:tcBorders>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5"/>
          </w:tcPr>
          <w:p>
            <w:pPr>
              <w:ind w:left="90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480" w:type="dxa"/>
            <w:vAlign w:val="bottom"/>
            <w:tcBorders>
              <w:bottom w:val="single" w:sz="8" w:color="2C2C2C"/>
            </w:tcBorders>
            <w:gridSpan w:val="5"/>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4"/>
          </w:tcPr>
          <w:p>
            <w:pPr>
              <w:ind w:left="86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gridSpan w:val="2"/>
          </w:tcPr>
          <w:p>
            <w:pPr>
              <w:ind w:left="860"/>
              <w:spacing w:after="0" w:line="124" w:lineRule="exact"/>
              <w:rPr>
                <w:sz w:val="20"/>
                <w:szCs w:val="20"/>
                <w:color w:val="auto"/>
              </w:rPr>
            </w:pPr>
            <w:r>
              <w:rPr>
                <w:rFonts w:ascii="Arial" w:cs="Arial" w:eastAsia="Arial" w:hAnsi="Arial"/>
                <w:sz w:val="11"/>
                <w:szCs w:val="11"/>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ind w:left="4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4"/>
          </w:tcPr>
          <w:p>
            <w:pPr>
              <w:jc w:val="center"/>
              <w:ind w:left="715"/>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6"/>
          </w:tcPr>
          <w:p>
            <w:pPr>
              <w:spacing w:after="0"/>
              <w:rPr>
                <w:sz w:val="7"/>
                <w:szCs w:val="7"/>
                <w:color w:val="auto"/>
              </w:rPr>
            </w:pPr>
          </w:p>
        </w:tc>
        <w:tc>
          <w:tcPr>
            <w:tcW w:w="26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560" w:type="dxa"/>
            <w:vAlign w:val="bottom"/>
            <w:gridSpan w:val="12"/>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40" w:type="dxa"/>
            <w:vAlign w:val="bottom"/>
            <w:gridSpan w:val="2"/>
          </w:tcPr>
          <w:p>
            <w:pPr>
              <w:ind w:left="10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jc w:val="center"/>
              <w:ind w:right="41"/>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40" w:type="dxa"/>
            <w:vAlign w:val="bottom"/>
            <w:gridSpan w:val="2"/>
          </w:tcPr>
          <w:p>
            <w:pPr>
              <w:ind w:left="10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41"/>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40" w:type="dxa"/>
            <w:vAlign w:val="bottom"/>
            <w:gridSpan w:val="2"/>
          </w:tcPr>
          <w:p>
            <w:pPr>
              <w:ind w:left="10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Options</w:t>
            </w:r>
          </w:p>
        </w:tc>
        <w:tc>
          <w:tcPr>
            <w:tcW w:w="6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0.77</w:t>
            </w:r>
          </w:p>
        </w:tc>
        <w:tc>
          <w:tcPr>
            <w:tcW w:w="14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9"/>
              </w:rPr>
              <w:t>02/23/2021</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center"/>
              <w:ind w:right="419"/>
              <w:spacing w:after="0"/>
              <w:rPr>
                <w:sz w:val="20"/>
                <w:szCs w:val="20"/>
                <w:color w:val="auto"/>
              </w:rPr>
            </w:pPr>
            <w:r>
              <w:rPr>
                <w:rFonts w:ascii="Arial" w:cs="Arial" w:eastAsia="Arial" w:hAnsi="Arial"/>
                <w:sz w:val="13"/>
                <w:szCs w:val="13"/>
                <w:color w:val="0000FF"/>
              </w:rPr>
              <w:t>A</w:t>
            </w:r>
          </w:p>
        </w:tc>
        <w:tc>
          <w:tcPr>
            <w:tcW w:w="740" w:type="dxa"/>
            <w:vAlign w:val="bottom"/>
            <w:vMerge w:val="restart"/>
          </w:tcPr>
          <w:p>
            <w:pPr>
              <w:jc w:val="center"/>
              <w:spacing w:after="0" w:line="263" w:lineRule="exact"/>
              <w:rPr>
                <w:sz w:val="20"/>
                <w:szCs w:val="20"/>
                <w:color w:val="auto"/>
              </w:rPr>
            </w:pPr>
            <w:r>
              <w:rPr>
                <w:rFonts w:ascii="Arial" w:cs="Arial" w:eastAsia="Arial" w:hAnsi="Arial"/>
                <w:sz w:val="25"/>
                <w:szCs w:val="25"/>
                <w:color w:val="0000FF"/>
                <w:w w:val="78"/>
                <w:vertAlign w:val="subscript"/>
              </w:rPr>
              <w:t>5,615</w:t>
            </w:r>
            <w:r>
              <w:rPr>
                <w:rFonts w:ascii="Arial" w:cs="Arial" w:eastAsia="Arial" w:hAnsi="Arial"/>
                <w:sz w:val="11"/>
                <w:szCs w:val="11"/>
                <w:color w:val="008000"/>
                <w:w w:val="78"/>
              </w:rPr>
              <w:t>(1)(2)</w:t>
            </w:r>
          </w:p>
        </w:tc>
        <w:tc>
          <w:tcPr>
            <w:tcW w:w="280" w:type="dxa"/>
            <w:vAlign w:val="bottom"/>
          </w:tcPr>
          <w:p>
            <w:pPr>
              <w:spacing w:after="0"/>
              <w:rPr>
                <w:sz w:val="12"/>
                <w:szCs w:val="12"/>
                <w:color w:val="auto"/>
              </w:rPr>
            </w:pPr>
          </w:p>
        </w:tc>
        <w:tc>
          <w:tcPr>
            <w:tcW w:w="780" w:type="dxa"/>
            <w:vAlign w:val="bottom"/>
            <w:gridSpan w:val="2"/>
            <w:vMerge w:val="restart"/>
          </w:tcPr>
          <w:p>
            <w:pPr>
              <w:jc w:val="center"/>
              <w:ind w:right="3"/>
              <w:spacing w:after="0"/>
              <w:rPr>
                <w:sz w:val="20"/>
                <w:szCs w:val="20"/>
                <w:color w:val="auto"/>
              </w:rPr>
            </w:pPr>
            <w:r>
              <w:rPr>
                <w:rFonts w:ascii="Arial" w:cs="Arial" w:eastAsia="Arial" w:hAnsi="Arial"/>
                <w:sz w:val="11"/>
                <w:szCs w:val="11"/>
                <w:color w:val="008000"/>
                <w:w w:val="89"/>
              </w:rPr>
              <w:t>(1)(2)</w:t>
            </w:r>
          </w:p>
        </w:tc>
        <w:tc>
          <w:tcPr>
            <w:tcW w:w="680" w:type="dxa"/>
            <w:vAlign w:val="bottom"/>
            <w:vMerge w:val="restart"/>
          </w:tcPr>
          <w:p>
            <w:pPr>
              <w:ind w:left="40"/>
              <w:spacing w:after="0"/>
              <w:rPr>
                <w:sz w:val="20"/>
                <w:szCs w:val="20"/>
                <w:color w:val="auto"/>
              </w:rPr>
            </w:pPr>
            <w:r>
              <w:rPr>
                <w:rFonts w:ascii="Arial" w:cs="Arial" w:eastAsia="Arial" w:hAnsi="Arial"/>
                <w:sz w:val="13"/>
                <w:szCs w:val="13"/>
                <w:color w:val="0000FF"/>
                <w:w w:val="95"/>
              </w:rPr>
              <w:t>03/21/2029</w:t>
            </w:r>
          </w:p>
        </w:tc>
        <w:tc>
          <w:tcPr>
            <w:tcW w:w="66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5,615</w:t>
            </w:r>
          </w:p>
        </w:tc>
        <w:tc>
          <w:tcPr>
            <w:tcW w:w="40" w:type="dxa"/>
            <w:vAlign w:val="bottom"/>
          </w:tcPr>
          <w:p>
            <w:pPr>
              <w:spacing w:after="0"/>
              <w:rPr>
                <w:sz w:val="12"/>
                <w:szCs w:val="12"/>
                <w:color w:val="auto"/>
              </w:rPr>
            </w:pPr>
          </w:p>
        </w:tc>
        <w:tc>
          <w:tcPr>
            <w:tcW w:w="680" w:type="dxa"/>
            <w:vAlign w:val="bottom"/>
            <w:gridSpan w:val="2"/>
            <w:vMerge w:val="restart"/>
          </w:tcPr>
          <w:p>
            <w:pPr>
              <w:jc w:val="center"/>
              <w:ind w:right="21"/>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80" w:type="dxa"/>
            <w:vAlign w:val="bottom"/>
            <w:vMerge w:val="restart"/>
          </w:tcPr>
          <w:p>
            <w:pPr>
              <w:jc w:val="center"/>
              <w:ind w:left="201"/>
              <w:spacing w:after="0"/>
              <w:rPr>
                <w:sz w:val="20"/>
                <w:szCs w:val="20"/>
                <w:color w:val="auto"/>
              </w:rPr>
            </w:pPr>
            <w:r>
              <w:rPr>
                <w:rFonts w:ascii="Arial" w:cs="Arial" w:eastAsia="Arial" w:hAnsi="Arial"/>
                <w:sz w:val="13"/>
                <w:szCs w:val="13"/>
                <w:color w:val="0000FF"/>
                <w:w w:val="85"/>
              </w:rPr>
              <w:t>5,615</w:t>
            </w:r>
          </w:p>
        </w:tc>
        <w:tc>
          <w:tcPr>
            <w:tcW w:w="300" w:type="dxa"/>
            <w:vAlign w:val="bottom"/>
          </w:tcPr>
          <w:p>
            <w:pPr>
              <w:spacing w:after="0"/>
              <w:rPr>
                <w:sz w:val="12"/>
                <w:szCs w:val="12"/>
                <w:color w:val="auto"/>
              </w:rPr>
            </w:pP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(Right to</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jc w:val="center"/>
              <w:spacing w:after="0" w:line="140" w:lineRule="exact"/>
              <w:rPr>
                <w:sz w:val="20"/>
                <w:szCs w:val="20"/>
                <w:color w:val="auto"/>
              </w:rPr>
            </w:pPr>
            <w:r>
              <w:rPr>
                <w:rFonts w:ascii="Arial" w:cs="Arial" w:eastAsia="Arial" w:hAnsi="Arial"/>
                <w:sz w:val="13"/>
                <w:szCs w:val="13"/>
                <w:color w:val="0000FF"/>
                <w:w w:val="85"/>
              </w:rPr>
              <w:t>Stock</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Options</w:t>
            </w:r>
          </w:p>
        </w:tc>
        <w:tc>
          <w:tcPr>
            <w:tcW w:w="6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0.77</w:t>
            </w:r>
          </w:p>
        </w:tc>
        <w:tc>
          <w:tcPr>
            <w:tcW w:w="14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9"/>
              </w:rPr>
              <w:t>03/10/2022</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center"/>
              <w:ind w:right="419"/>
              <w:spacing w:after="0"/>
              <w:rPr>
                <w:sz w:val="20"/>
                <w:szCs w:val="20"/>
                <w:color w:val="auto"/>
              </w:rPr>
            </w:pPr>
            <w:r>
              <w:rPr>
                <w:rFonts w:ascii="Arial" w:cs="Arial" w:eastAsia="Arial" w:hAnsi="Arial"/>
                <w:sz w:val="13"/>
                <w:szCs w:val="13"/>
                <w:color w:val="0000FF"/>
              </w:rPr>
              <w:t>A</w:t>
            </w:r>
          </w:p>
        </w:tc>
        <w:tc>
          <w:tcPr>
            <w:tcW w:w="740" w:type="dxa"/>
            <w:vAlign w:val="bottom"/>
            <w:vMerge w:val="restart"/>
          </w:tcPr>
          <w:p>
            <w:pPr>
              <w:jc w:val="center"/>
              <w:spacing w:after="0" w:line="263" w:lineRule="exact"/>
              <w:rPr>
                <w:sz w:val="20"/>
                <w:szCs w:val="20"/>
                <w:color w:val="auto"/>
              </w:rPr>
            </w:pPr>
            <w:r>
              <w:rPr>
                <w:rFonts w:ascii="Arial" w:cs="Arial" w:eastAsia="Arial" w:hAnsi="Arial"/>
                <w:sz w:val="25"/>
                <w:szCs w:val="25"/>
                <w:color w:val="0000FF"/>
                <w:w w:val="78"/>
                <w:vertAlign w:val="subscript"/>
              </w:rPr>
              <w:t>5,615</w:t>
            </w:r>
            <w:r>
              <w:rPr>
                <w:rFonts w:ascii="Arial" w:cs="Arial" w:eastAsia="Arial" w:hAnsi="Arial"/>
                <w:sz w:val="11"/>
                <w:szCs w:val="11"/>
                <w:color w:val="008000"/>
                <w:w w:val="78"/>
              </w:rPr>
              <w:t>(1)(3)</w:t>
            </w:r>
          </w:p>
        </w:tc>
        <w:tc>
          <w:tcPr>
            <w:tcW w:w="280" w:type="dxa"/>
            <w:vAlign w:val="bottom"/>
          </w:tcPr>
          <w:p>
            <w:pPr>
              <w:spacing w:after="0"/>
              <w:rPr>
                <w:sz w:val="12"/>
                <w:szCs w:val="12"/>
                <w:color w:val="auto"/>
              </w:rPr>
            </w:pPr>
          </w:p>
        </w:tc>
        <w:tc>
          <w:tcPr>
            <w:tcW w:w="780" w:type="dxa"/>
            <w:vAlign w:val="bottom"/>
            <w:gridSpan w:val="2"/>
            <w:vMerge w:val="restart"/>
          </w:tcPr>
          <w:p>
            <w:pPr>
              <w:jc w:val="center"/>
              <w:ind w:right="3"/>
              <w:spacing w:after="0"/>
              <w:rPr>
                <w:sz w:val="20"/>
                <w:szCs w:val="20"/>
                <w:color w:val="auto"/>
              </w:rPr>
            </w:pPr>
            <w:r>
              <w:rPr>
                <w:rFonts w:ascii="Arial" w:cs="Arial" w:eastAsia="Arial" w:hAnsi="Arial"/>
                <w:sz w:val="11"/>
                <w:szCs w:val="11"/>
                <w:color w:val="008000"/>
                <w:w w:val="89"/>
              </w:rPr>
              <w:t>(1)(3)</w:t>
            </w:r>
          </w:p>
        </w:tc>
        <w:tc>
          <w:tcPr>
            <w:tcW w:w="680" w:type="dxa"/>
            <w:vAlign w:val="bottom"/>
            <w:vMerge w:val="restart"/>
          </w:tcPr>
          <w:p>
            <w:pPr>
              <w:ind w:left="40"/>
              <w:spacing w:after="0"/>
              <w:rPr>
                <w:sz w:val="20"/>
                <w:szCs w:val="20"/>
                <w:color w:val="auto"/>
              </w:rPr>
            </w:pPr>
            <w:r>
              <w:rPr>
                <w:rFonts w:ascii="Arial" w:cs="Arial" w:eastAsia="Arial" w:hAnsi="Arial"/>
                <w:sz w:val="13"/>
                <w:szCs w:val="13"/>
                <w:color w:val="0000FF"/>
                <w:w w:val="95"/>
              </w:rPr>
              <w:t>03/21/2029</w:t>
            </w:r>
          </w:p>
        </w:tc>
        <w:tc>
          <w:tcPr>
            <w:tcW w:w="66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5,615</w:t>
            </w:r>
          </w:p>
        </w:tc>
        <w:tc>
          <w:tcPr>
            <w:tcW w:w="40" w:type="dxa"/>
            <w:vAlign w:val="bottom"/>
          </w:tcPr>
          <w:p>
            <w:pPr>
              <w:spacing w:after="0"/>
              <w:rPr>
                <w:sz w:val="12"/>
                <w:szCs w:val="12"/>
                <w:color w:val="auto"/>
              </w:rPr>
            </w:pPr>
          </w:p>
        </w:tc>
        <w:tc>
          <w:tcPr>
            <w:tcW w:w="680" w:type="dxa"/>
            <w:vAlign w:val="bottom"/>
            <w:gridSpan w:val="2"/>
            <w:vMerge w:val="restart"/>
          </w:tcPr>
          <w:p>
            <w:pPr>
              <w:jc w:val="center"/>
              <w:ind w:right="21"/>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0"/>
              </w:rPr>
              <w:t>11,230</w:t>
            </w: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(Right to</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jc w:val="center"/>
              <w:spacing w:after="0" w:line="140" w:lineRule="exact"/>
              <w:rPr>
                <w:sz w:val="20"/>
                <w:szCs w:val="20"/>
                <w:color w:val="auto"/>
              </w:rPr>
            </w:pPr>
            <w:r>
              <w:rPr>
                <w:rFonts w:ascii="Arial" w:cs="Arial" w:eastAsia="Arial" w:hAnsi="Arial"/>
                <w:sz w:val="13"/>
                <w:szCs w:val="13"/>
                <w:color w:val="0000FF"/>
                <w:w w:val="85"/>
              </w:rPr>
              <w:t>Stock</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Options</w:t>
            </w:r>
          </w:p>
        </w:tc>
        <w:tc>
          <w:tcPr>
            <w:tcW w:w="6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2.29</w:t>
            </w:r>
          </w:p>
        </w:tc>
        <w:tc>
          <w:tcPr>
            <w:tcW w:w="14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9"/>
              </w:rPr>
              <w:t>03/10/2022</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center"/>
              <w:ind w:right="419"/>
              <w:spacing w:after="0"/>
              <w:rPr>
                <w:sz w:val="20"/>
                <w:szCs w:val="20"/>
                <w:color w:val="auto"/>
              </w:rPr>
            </w:pPr>
            <w:r>
              <w:rPr>
                <w:rFonts w:ascii="Arial" w:cs="Arial" w:eastAsia="Arial" w:hAnsi="Arial"/>
                <w:sz w:val="13"/>
                <w:szCs w:val="13"/>
                <w:color w:val="0000FF"/>
              </w:rPr>
              <w:t>A</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92"/>
              </w:rPr>
              <w:t>5,845</w:t>
            </w:r>
          </w:p>
        </w:tc>
        <w:tc>
          <w:tcPr>
            <w:tcW w:w="280" w:type="dxa"/>
            <w:vAlign w:val="bottom"/>
          </w:tcPr>
          <w:p>
            <w:pPr>
              <w:spacing w:after="0"/>
              <w:rPr>
                <w:sz w:val="12"/>
                <w:szCs w:val="12"/>
                <w:color w:val="auto"/>
              </w:rPr>
            </w:pPr>
          </w:p>
        </w:tc>
        <w:tc>
          <w:tcPr>
            <w:tcW w:w="780" w:type="dxa"/>
            <w:vAlign w:val="bottom"/>
            <w:gridSpan w:val="2"/>
            <w:vMerge w:val="restart"/>
          </w:tcPr>
          <w:p>
            <w:pPr>
              <w:jc w:val="center"/>
              <w:ind w:right="23"/>
              <w:spacing w:after="0"/>
              <w:rPr>
                <w:sz w:val="20"/>
                <w:szCs w:val="20"/>
                <w:color w:val="auto"/>
              </w:rPr>
            </w:pPr>
            <w:r>
              <w:rPr>
                <w:rFonts w:ascii="Arial" w:cs="Arial" w:eastAsia="Arial" w:hAnsi="Arial"/>
                <w:sz w:val="13"/>
                <w:szCs w:val="13"/>
                <w:color w:val="0000FF"/>
                <w:w w:val="89"/>
              </w:rPr>
              <w:t>03/10/2022</w:t>
            </w:r>
          </w:p>
        </w:tc>
        <w:tc>
          <w:tcPr>
            <w:tcW w:w="680" w:type="dxa"/>
            <w:vAlign w:val="bottom"/>
            <w:vMerge w:val="restart"/>
          </w:tcPr>
          <w:p>
            <w:pPr>
              <w:ind w:left="40"/>
              <w:spacing w:after="0"/>
              <w:rPr>
                <w:sz w:val="20"/>
                <w:szCs w:val="20"/>
                <w:color w:val="auto"/>
              </w:rPr>
            </w:pPr>
            <w:r>
              <w:rPr>
                <w:rFonts w:ascii="Arial" w:cs="Arial" w:eastAsia="Arial" w:hAnsi="Arial"/>
                <w:sz w:val="13"/>
                <w:szCs w:val="13"/>
                <w:color w:val="0000FF"/>
                <w:w w:val="95"/>
              </w:rPr>
              <w:t>03/09/2032</w:t>
            </w:r>
          </w:p>
        </w:tc>
        <w:tc>
          <w:tcPr>
            <w:tcW w:w="66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5,845</w:t>
            </w:r>
          </w:p>
        </w:tc>
        <w:tc>
          <w:tcPr>
            <w:tcW w:w="40" w:type="dxa"/>
            <w:vAlign w:val="bottom"/>
          </w:tcPr>
          <w:p>
            <w:pPr>
              <w:spacing w:after="0"/>
              <w:rPr>
                <w:sz w:val="12"/>
                <w:szCs w:val="12"/>
                <w:color w:val="auto"/>
              </w:rPr>
            </w:pPr>
          </w:p>
        </w:tc>
        <w:tc>
          <w:tcPr>
            <w:tcW w:w="680" w:type="dxa"/>
            <w:vAlign w:val="bottom"/>
            <w:gridSpan w:val="2"/>
            <w:vMerge w:val="restart"/>
          </w:tcPr>
          <w:p>
            <w:pPr>
              <w:jc w:val="center"/>
              <w:ind w:right="21"/>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80" w:type="dxa"/>
            <w:vAlign w:val="bottom"/>
            <w:vMerge w:val="restart"/>
          </w:tcPr>
          <w:p>
            <w:pPr>
              <w:jc w:val="center"/>
              <w:ind w:left="201"/>
              <w:spacing w:after="0"/>
              <w:rPr>
                <w:sz w:val="20"/>
                <w:szCs w:val="20"/>
                <w:color w:val="auto"/>
              </w:rPr>
            </w:pPr>
            <w:r>
              <w:rPr>
                <w:rFonts w:ascii="Arial" w:cs="Arial" w:eastAsia="Arial" w:hAnsi="Arial"/>
                <w:sz w:val="13"/>
                <w:szCs w:val="13"/>
                <w:color w:val="0000FF"/>
                <w:w w:val="85"/>
              </w:rPr>
              <w:t>5,845</w:t>
            </w:r>
          </w:p>
        </w:tc>
        <w:tc>
          <w:tcPr>
            <w:tcW w:w="300" w:type="dxa"/>
            <w:vAlign w:val="bottom"/>
          </w:tcPr>
          <w:p>
            <w:pPr>
              <w:spacing w:after="0"/>
              <w:rPr>
                <w:sz w:val="12"/>
                <w:szCs w:val="12"/>
                <w:color w:val="auto"/>
              </w:rPr>
            </w:pP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180"/>
        <w:spacing w:after="0" w:line="235"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22, 2019, the Reporting Person was granted an option to purchase 16,845 shares (as-adjusted for the 0.1684664-for-1 reverse stock split effected on October 19, 2020), the vesting of which was subject to the Issuer's satisfaction of certain performance criteria for each of the 2019, 2020 and 2021 fiscal years. The performance criteria was not met for fiscal year 2019, resulting in the cancellation of 5,615 shares underlying the option.</w:t>
      </w:r>
    </w:p>
    <w:p>
      <w:pPr>
        <w:spacing w:after="0" w:line="30" w:lineRule="exact"/>
        <w:rPr>
          <w:rFonts w:ascii="Arial" w:cs="Arial" w:eastAsia="Arial" w:hAnsi="Arial"/>
          <w:sz w:val="13"/>
          <w:szCs w:val="13"/>
          <w:color w:val="008000"/>
        </w:rPr>
      </w:pPr>
    </w:p>
    <w:p>
      <w:pPr>
        <w:ind w:left="40" w:right="260"/>
        <w:spacing w:after="0" w:line="24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23, 2021, the Compensation Committee of the Issuer's board of directors (the "Compensation Committee") confirmed the performance criteria were met for fiscal year 2020, resulting in the vesting of 5,615 shares underlying the option.</w:t>
      </w:r>
    </w:p>
    <w:p>
      <w:pPr>
        <w:spacing w:after="0" w:line="27"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10, 2022, the Compensation Committee confirmed the performance criteria were met for fiscal year 2021, resulting in the vesting of 5,615 shares underlying the option.</w:t>
      </w:r>
    </w:p>
    <w:p>
      <w:pPr>
        <w:ind w:left="6600"/>
        <w:spacing w:after="0" w:line="185" w:lineRule="auto"/>
        <w:rPr>
          <w:sz w:val="20"/>
          <w:szCs w:val="20"/>
          <w:color w:val="auto"/>
        </w:rPr>
      </w:pPr>
      <w:r>
        <w:rPr>
          <w:rFonts w:ascii="Arial" w:cs="Arial" w:eastAsia="Arial" w:hAnsi="Arial"/>
          <w:sz w:val="16"/>
          <w:szCs w:val="16"/>
          <w:color w:val="0000FF"/>
        </w:rPr>
        <w:t xml:space="preserve">/s/ Robin H. Cowie as Attorney- </w:t>
      </w:r>
      <w:r>
        <w:rPr>
          <w:rFonts w:ascii="Arial" w:cs="Arial" w:eastAsia="Arial" w:hAnsi="Arial"/>
          <w:sz w:val="32"/>
          <w:szCs w:val="32"/>
          <w:color w:val="0000FF"/>
          <w:vertAlign w:val="subscript"/>
        </w:rPr>
        <w:t>03/14/2022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576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763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 for Gary Pestano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-21590</wp:posOffset>
            </wp:positionV>
            <wp:extent cx="10337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33780"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-86360</wp:posOffset>
            </wp:positionV>
            <wp:extent cx="4775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7520" cy="8255"/>
                    </a:xfrm>
                    <a:prstGeom prst="rect">
                      <a:avLst/>
                    </a:prstGeom>
                    <a:noFill/>
                  </pic:spPr>
                </pic:pic>
              </a:graphicData>
            </a:graphic>
          </wp:anchor>
        </w:drawing>
      </w:r>
    </w:p>
    <w:p>
      <w:pPr>
        <w:spacing w:after="0" w:line="3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7"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27711" TargetMode="External"/><Relationship Id="rId13"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2022-03-14T16:49:21Z</dcterms:created>
  <dcterms:modified xsi:type="dcterms:W3CDTF">2022-03-14T16:49:21Z</dcterms:modified>
</cp:coreProperties>
</file>