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SECURITIES AND EXCHANGE COMMISSION</w:t>
      </w:r>
    </w:p>
    <w:p>
      <w:pPr>
        <w:spacing w:after="0" w:line="2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SCHEDULE 13G</w:t>
      </w:r>
    </w:p>
    <w:p>
      <w:pPr>
        <w:spacing w:after="0" w:line="3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(Amendment No. 1)*</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17"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u w:val="single" w:color="auto"/>
          <w:color w:val="auto"/>
        </w:rPr>
        <w:t>Biodesix, Inc.</w:t>
      </w:r>
    </w:p>
    <w:p>
      <w:pPr>
        <w:spacing w:after="0" w:line="45"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(Name of Issuer)</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u w:val="single" w:color="auto"/>
          <w:color w:val="auto"/>
        </w:rPr>
        <w:t>Common Stock, par value $0.001 per share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(Title of Class of Securities)</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u w:val="single" w:color="auto"/>
          <w:color w:val="auto"/>
        </w:rPr>
        <w:t>09075X108</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(CUSIP Number)</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u w:val="single" w:color="auto"/>
          <w:color w:val="auto"/>
        </w:rPr>
        <w:t>December 31, 2021</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(Date of Event Which Requires Filing of This Statement)</w:t>
      </w:r>
    </w:p>
    <w:p>
      <w:pPr>
        <w:spacing w:after="0" w:line="215"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40" w:lineRule="exact"/>
        <w:rPr>
          <w:sz w:val="24"/>
          <w:szCs w:val="24"/>
          <w:color w:val="auto"/>
        </w:rPr>
      </w:pPr>
    </w:p>
    <w:p>
      <w:pPr>
        <w:ind w:left="340" w:hanging="323"/>
        <w:spacing w:after="0"/>
        <w:tabs>
          <w:tab w:leader="none" w:pos="34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5" w:lineRule="exact"/>
        <w:rPr>
          <w:rFonts w:ascii="MS PGothic" w:cs="MS PGothic" w:eastAsia="MS PGothic" w:hAnsi="MS PGothic"/>
          <w:sz w:val="18"/>
          <w:szCs w:val="18"/>
          <w:color w:val="auto"/>
        </w:rPr>
      </w:pPr>
    </w:p>
    <w:p>
      <w:pPr>
        <w:jc w:val="both"/>
        <w:ind w:left="20" w:right="9860" w:hanging="3"/>
        <w:spacing w:after="0" w:line="225" w:lineRule="exact"/>
        <w:tabs>
          <w:tab w:leader="none" w:pos="344" w:val="left"/>
        </w:tabs>
        <w:numPr>
          <w:ilvl w:val="1"/>
          <w:numId w:val="1"/>
        </w:numPr>
        <w:rPr>
          <w:rFonts w:ascii="MS PGothic" w:cs="MS PGothic" w:eastAsia="MS PGothic" w:hAnsi="MS PGothic"/>
          <w:sz w:val="16"/>
          <w:szCs w:val="16"/>
          <w:color w:val="auto"/>
        </w:rPr>
      </w:pPr>
      <w:r>
        <w:rPr>
          <w:rFonts w:ascii="Arial" w:cs="Arial" w:eastAsia="Arial" w:hAnsi="Arial"/>
          <w:sz w:val="16"/>
          <w:szCs w:val="16"/>
          <w:color w:val="auto"/>
        </w:rPr>
        <w:t xml:space="preserve">Rule 13d-1(c) </w:t>
      </w:r>
      <w:r>
        <w:rPr>
          <w:rFonts w:ascii="MS PGothic" w:cs="MS PGothic" w:eastAsia="MS PGothic" w:hAnsi="MS PGothic"/>
          <w:sz w:val="16"/>
          <w:szCs w:val="16"/>
          <w:color w:val="auto"/>
        </w:rPr>
        <w:t>☒</w:t>
      </w:r>
      <w:r>
        <w:rPr>
          <w:rFonts w:ascii="Arial" w:cs="Arial" w:eastAsia="Arial" w:hAnsi="Arial"/>
          <w:sz w:val="16"/>
          <w:szCs w:val="16"/>
          <w:color w:val="auto"/>
        </w:rPr>
        <w:t xml:space="preserve"> Rule 13d-1(d)</w:t>
      </w:r>
    </w:p>
    <w:p>
      <w:pPr>
        <w:spacing w:after="0" w:line="209" w:lineRule="exact"/>
        <w:rPr>
          <w:rFonts w:ascii="MS PGothic" w:cs="MS PGothic" w:eastAsia="MS PGothic" w:hAnsi="MS PGothic"/>
          <w:sz w:val="16"/>
          <w:szCs w:val="16"/>
          <w:color w:val="auto"/>
        </w:rPr>
      </w:pPr>
    </w:p>
    <w:p>
      <w:pPr>
        <w:ind w:left="340" w:right="60" w:hanging="324"/>
        <w:spacing w:after="0" w:line="277" w:lineRule="auto"/>
        <w:rPr>
          <w:rFonts w:ascii="MS PGothic" w:cs="MS PGothic" w:eastAsia="MS PGothic" w:hAnsi="MS PGothic"/>
          <w:sz w:val="16"/>
          <w:szCs w:val="16"/>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97" w:lineRule="exact"/>
        <w:rPr>
          <w:sz w:val="24"/>
          <w:szCs w:val="24"/>
          <w:color w:val="auto"/>
        </w:rPr>
      </w:pPr>
    </w:p>
    <w:p>
      <w:pPr>
        <w:ind w:left="340" w:hanging="332"/>
        <w:spacing w:after="0" w:line="263"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information required on the remainder of this cover page shall not be deemed to be filed for purposes of Section 18 of the Securities Exchange Act of 1934 (the “Act”) or otherwise subject to the liabilities of that section of the Act but shall be subject to all other provisions of the Act (however, see the Notes).</w:t>
      </w:r>
    </w:p>
    <w:p>
      <w:pPr>
        <w:spacing w:after="0" w:line="203"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Continued on following pages</w:t>
      </w:r>
    </w:p>
    <w:p>
      <w:pPr>
        <w:spacing w:after="0" w:line="8"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Page 1 of 5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313055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458470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35" w:right="35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16"/>
        </w:trPr>
        <w:tc>
          <w:tcPr>
            <w:tcW w:w="1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20" w:type="dxa"/>
            <w:vAlign w:val="bottom"/>
            <w:gridSpan w:val="2"/>
          </w:tcPr>
          <w:p>
            <w:pPr>
              <w:ind w:left="2760"/>
              <w:spacing w:after="0"/>
              <w:rPr>
                <w:sz w:val="20"/>
                <w:szCs w:val="20"/>
                <w:color w:val="auto"/>
              </w:rPr>
            </w:pPr>
            <w:r>
              <w:rPr>
                <w:rFonts w:ascii="Arial" w:cs="Arial" w:eastAsia="Arial" w:hAnsi="Arial"/>
                <w:sz w:val="18"/>
                <w:szCs w:val="18"/>
                <w:color w:val="auto"/>
              </w:rPr>
              <w:t>SCHEDULE 13G</w:t>
            </w:r>
          </w:p>
        </w:tc>
        <w:tc>
          <w:tcPr>
            <w:tcW w:w="0" w:type="dxa"/>
            <w:vAlign w:val="bottom"/>
          </w:tcPr>
          <w:p>
            <w:pPr>
              <w:spacing w:after="0"/>
              <w:rPr>
                <w:sz w:val="1"/>
                <w:szCs w:val="1"/>
                <w:color w:val="auto"/>
              </w:rPr>
            </w:pPr>
          </w:p>
        </w:tc>
      </w:tr>
      <w:tr>
        <w:trPr>
          <w:trHeight w:val="230"/>
        </w:trPr>
        <w:tc>
          <w:tcPr>
            <w:tcW w:w="2220" w:type="dxa"/>
            <w:vAlign w:val="bottom"/>
            <w:gridSpan w:val="3"/>
          </w:tcPr>
          <w:p>
            <w:pPr>
              <w:spacing w:after="0"/>
              <w:rPr>
                <w:sz w:val="20"/>
                <w:szCs w:val="20"/>
                <w:color w:val="auto"/>
              </w:rPr>
            </w:pPr>
            <w:r>
              <w:rPr>
                <w:rFonts w:ascii="Arial" w:cs="Arial" w:eastAsia="Arial" w:hAnsi="Arial"/>
                <w:sz w:val="18"/>
                <w:szCs w:val="18"/>
                <w:color w:val="auto"/>
              </w:rPr>
              <w:t>CUSIP No. 09075X108</w:t>
            </w:r>
          </w:p>
        </w:tc>
        <w:tc>
          <w:tcPr>
            <w:tcW w:w="9020" w:type="dxa"/>
            <w:vAlign w:val="bottom"/>
            <w:gridSpan w:val="2"/>
          </w:tcPr>
          <w:p>
            <w:pPr>
              <w:ind w:left="7740"/>
              <w:spacing w:after="0"/>
              <w:rPr>
                <w:sz w:val="20"/>
                <w:szCs w:val="20"/>
                <w:color w:val="auto"/>
              </w:rPr>
            </w:pPr>
            <w:r>
              <w:rPr>
                <w:rFonts w:ascii="Arial" w:cs="Arial" w:eastAsia="Arial" w:hAnsi="Arial"/>
                <w:sz w:val="18"/>
                <w:szCs w:val="18"/>
                <w:color w:val="auto"/>
                <w:w w:val="83"/>
              </w:rPr>
              <w:t>Page 2 of 5 Pages</w:t>
            </w:r>
          </w:p>
        </w:tc>
        <w:tc>
          <w:tcPr>
            <w:tcW w:w="0" w:type="dxa"/>
            <w:vAlign w:val="bottom"/>
          </w:tcPr>
          <w:p>
            <w:pPr>
              <w:spacing w:after="0"/>
              <w:rPr>
                <w:sz w:val="1"/>
                <w:szCs w:val="1"/>
                <w:color w:val="auto"/>
              </w:rPr>
            </w:pPr>
          </w:p>
        </w:tc>
      </w:tr>
      <w:tr>
        <w:trPr>
          <w:trHeight w:val="243"/>
        </w:trPr>
        <w:tc>
          <w:tcPr>
            <w:tcW w:w="1460" w:type="dxa"/>
            <w:vAlign w:val="bottom"/>
            <w:tcBorders>
              <w:bottom w:val="single" w:sz="8" w:color="auto"/>
            </w:tcBorders>
          </w:tcPr>
          <w:p>
            <w:pPr>
              <w:spacing w:after="0"/>
              <w:rPr>
                <w:sz w:val="21"/>
                <w:szCs w:val="21"/>
                <w:color w:val="auto"/>
              </w:rPr>
            </w:pPr>
          </w:p>
        </w:tc>
        <w:tc>
          <w:tcPr>
            <w:tcW w:w="9780" w:type="dxa"/>
            <w:vAlign w:val="bottom"/>
            <w:tcBorders>
              <w:bottom w:val="single" w:sz="8" w:color="auto"/>
            </w:tcBorders>
            <w:gridSpan w:val="4"/>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4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1</w:t>
            </w:r>
          </w:p>
        </w:tc>
        <w:tc>
          <w:tcPr>
            <w:tcW w:w="9780" w:type="dxa"/>
            <w:vAlign w:val="bottom"/>
            <w:tcBorders>
              <w:right w:val="single" w:sz="8" w:color="auto"/>
            </w:tcBorders>
            <w:gridSpan w:val="4"/>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0" w:type="dxa"/>
            <w:vAlign w:val="bottom"/>
          </w:tcPr>
          <w:p>
            <w:pPr>
              <w:spacing w:after="0"/>
              <w:rPr>
                <w:sz w:val="1"/>
                <w:szCs w:val="1"/>
                <w:color w:val="auto"/>
              </w:rPr>
            </w:pPr>
          </w:p>
        </w:tc>
      </w:tr>
      <w:tr>
        <w:trPr>
          <w:trHeight w:val="405"/>
        </w:trPr>
        <w:tc>
          <w:tcPr>
            <w:tcW w:w="1460" w:type="dxa"/>
            <w:vAlign w:val="bottom"/>
            <w:tcBorders>
              <w:left w:val="single" w:sz="8" w:color="auto"/>
              <w:right w:val="single" w:sz="8" w:color="auto"/>
            </w:tcBorders>
            <w:vMerge w:val="continue"/>
          </w:tcPr>
          <w:p>
            <w:pPr>
              <w:spacing w:after="0"/>
              <w:rPr>
                <w:sz w:val="24"/>
                <w:szCs w:val="24"/>
                <w:color w:val="auto"/>
              </w:rPr>
            </w:pPr>
          </w:p>
        </w:tc>
        <w:tc>
          <w:tcPr>
            <w:tcW w:w="9780" w:type="dxa"/>
            <w:vAlign w:val="bottom"/>
            <w:tcBorders>
              <w:right w:val="single" w:sz="8" w:color="auto"/>
            </w:tcBorders>
            <w:gridSpan w:val="4"/>
          </w:tcPr>
          <w:p>
            <w:pPr>
              <w:ind w:left="20"/>
              <w:spacing w:after="0"/>
              <w:rPr>
                <w:sz w:val="20"/>
                <w:szCs w:val="20"/>
                <w:color w:val="auto"/>
              </w:rPr>
            </w:pPr>
            <w:r>
              <w:rPr>
                <w:rFonts w:ascii="Arial" w:cs="Arial" w:eastAsia="Arial" w:hAnsi="Arial"/>
                <w:sz w:val="18"/>
                <w:szCs w:val="18"/>
                <w:color w:val="auto"/>
              </w:rPr>
              <w:t>John Patience</w:t>
            </w:r>
          </w:p>
        </w:tc>
        <w:tc>
          <w:tcPr>
            <w:tcW w:w="0" w:type="dxa"/>
            <w:vAlign w:val="bottom"/>
          </w:tcPr>
          <w:p>
            <w:pPr>
              <w:spacing w:after="0"/>
              <w:rPr>
                <w:sz w:val="1"/>
                <w:szCs w:val="1"/>
                <w:color w:val="auto"/>
              </w:rPr>
            </w:pPr>
          </w:p>
        </w:tc>
      </w:tr>
      <w:tr>
        <w:trPr>
          <w:trHeight w:val="162"/>
        </w:trPr>
        <w:tc>
          <w:tcPr>
            <w:tcW w:w="1460" w:type="dxa"/>
            <w:vAlign w:val="bottom"/>
            <w:tcBorders>
              <w:left w:val="single" w:sz="8" w:color="auto"/>
              <w:bottom w:val="single" w:sz="8" w:color="auto"/>
              <w:right w:val="single" w:sz="8" w:color="auto"/>
            </w:tcBorders>
          </w:tcPr>
          <w:p>
            <w:pPr>
              <w:spacing w:after="0"/>
              <w:rPr>
                <w:sz w:val="14"/>
                <w:szCs w:val="14"/>
                <w:color w:val="auto"/>
              </w:rPr>
            </w:pPr>
          </w:p>
        </w:tc>
        <w:tc>
          <w:tcPr>
            <w:tcW w:w="9780" w:type="dxa"/>
            <w:vAlign w:val="bottom"/>
            <w:tcBorders>
              <w:bottom w:val="single" w:sz="8" w:color="auto"/>
              <w:right w:val="single" w:sz="8" w:color="auto"/>
            </w:tcBorders>
            <w:gridSpan w:val="4"/>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2</w:t>
            </w:r>
          </w:p>
        </w:tc>
        <w:tc>
          <w:tcPr>
            <w:tcW w:w="9780" w:type="dxa"/>
            <w:vAlign w:val="bottom"/>
            <w:tcBorders>
              <w:right w:val="single" w:sz="8" w:color="auto"/>
            </w:tcBorders>
            <w:gridSpan w:val="4"/>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0" w:type="dxa"/>
            <w:vAlign w:val="bottom"/>
          </w:tcPr>
          <w:p>
            <w:pPr>
              <w:spacing w:after="0"/>
              <w:rPr>
                <w:sz w:val="1"/>
                <w:szCs w:val="1"/>
                <w:color w:val="auto"/>
              </w:rPr>
            </w:pPr>
          </w:p>
        </w:tc>
      </w:tr>
      <w:tr>
        <w:trPr>
          <w:trHeight w:val="277"/>
        </w:trPr>
        <w:tc>
          <w:tcPr>
            <w:tcW w:w="1460" w:type="dxa"/>
            <w:vAlign w:val="bottom"/>
            <w:tcBorders>
              <w:left w:val="single" w:sz="8" w:color="auto"/>
              <w:right w:val="single" w:sz="8" w:color="auto"/>
            </w:tcBorders>
            <w:vMerge w:val="continue"/>
          </w:tcPr>
          <w:p>
            <w:pPr>
              <w:spacing w:after="0"/>
              <w:rPr>
                <w:sz w:val="24"/>
                <w:szCs w:val="24"/>
                <w:color w:val="auto"/>
              </w:rPr>
            </w:pPr>
          </w:p>
        </w:tc>
        <w:tc>
          <w:tcPr>
            <w:tcW w:w="760" w:type="dxa"/>
            <w:vAlign w:val="bottom"/>
            <w:gridSpan w:val="2"/>
          </w:tcPr>
          <w:p>
            <w:pPr>
              <w:ind w:left="2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814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60" w:type="dxa"/>
            <w:vAlign w:val="bottom"/>
            <w:tcBorders>
              <w:left w:val="single" w:sz="8" w:color="auto"/>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gridSpan w:val="2"/>
          </w:tcPr>
          <w:p>
            <w:pPr>
              <w:ind w:left="2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814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3</w:t>
            </w:r>
          </w:p>
        </w:tc>
        <w:tc>
          <w:tcPr>
            <w:tcW w:w="9780" w:type="dxa"/>
            <w:vAlign w:val="bottom"/>
            <w:tcBorders>
              <w:right w:val="single" w:sz="8" w:color="auto"/>
            </w:tcBorders>
            <w:gridSpan w:val="4"/>
            <w:shd w:val="clear" w:color="auto" w:fill="BFBFBF"/>
          </w:tcPr>
          <w:p>
            <w:pPr>
              <w:ind w:left="20"/>
              <w:spacing w:after="0"/>
              <w:rPr>
                <w:sz w:val="20"/>
                <w:szCs w:val="20"/>
                <w:color w:val="auto"/>
              </w:rPr>
            </w:pPr>
            <w:r>
              <w:rPr>
                <w:rFonts w:ascii="Arial" w:cs="Arial" w:eastAsia="Arial" w:hAnsi="Arial"/>
                <w:sz w:val="18"/>
                <w:szCs w:val="18"/>
                <w:b w:val="1"/>
                <w:bCs w:val="1"/>
                <w:color w:val="auto"/>
              </w:rPr>
              <w:t>SEC USE ONLY</w:t>
            </w:r>
          </w:p>
        </w:tc>
        <w:tc>
          <w:tcPr>
            <w:tcW w:w="0" w:type="dxa"/>
            <w:vAlign w:val="bottom"/>
          </w:tcPr>
          <w:p>
            <w:pPr>
              <w:spacing w:after="0"/>
              <w:rPr>
                <w:sz w:val="1"/>
                <w:szCs w:val="1"/>
                <w:color w:val="auto"/>
              </w:rPr>
            </w:pPr>
          </w:p>
        </w:tc>
      </w:tr>
      <w:tr>
        <w:trPr>
          <w:trHeight w:val="297"/>
        </w:trPr>
        <w:tc>
          <w:tcPr>
            <w:tcW w:w="1460" w:type="dxa"/>
            <w:vAlign w:val="bottom"/>
            <w:tcBorders>
              <w:left w:val="single" w:sz="8" w:color="auto"/>
              <w:right w:val="single" w:sz="8" w:color="auto"/>
            </w:tcBorders>
            <w:vMerge w:val="continue"/>
          </w:tcPr>
          <w:p>
            <w:pPr>
              <w:spacing w:after="0"/>
              <w:rPr>
                <w:sz w:val="24"/>
                <w:szCs w:val="24"/>
                <w:color w:val="auto"/>
              </w:rPr>
            </w:pPr>
          </w:p>
        </w:tc>
        <w:tc>
          <w:tcPr>
            <w:tcW w:w="74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8140" w:type="dxa"/>
            <w:vAlign w:val="bottom"/>
            <w:shd w:val="clear" w:color="auto" w:fill="BFBFBF"/>
          </w:tcPr>
          <w:p>
            <w:pPr>
              <w:spacing w:after="0"/>
              <w:rPr>
                <w:sz w:val="24"/>
                <w:szCs w:val="24"/>
                <w:color w:val="auto"/>
              </w:rPr>
            </w:pPr>
          </w:p>
        </w:tc>
        <w:tc>
          <w:tcPr>
            <w:tcW w:w="88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60" w:type="dxa"/>
            <w:vAlign w:val="bottom"/>
            <w:tcBorders>
              <w:left w:val="single" w:sz="8" w:color="auto"/>
              <w:bottom w:val="single" w:sz="8" w:color="auto"/>
              <w:right w:val="single" w:sz="8" w:color="auto"/>
            </w:tcBorders>
          </w:tcPr>
          <w:p>
            <w:pPr>
              <w:spacing w:after="0"/>
              <w:rPr>
                <w:sz w:val="23"/>
                <w:szCs w:val="23"/>
                <w:color w:val="auto"/>
              </w:rPr>
            </w:pPr>
          </w:p>
        </w:tc>
        <w:tc>
          <w:tcPr>
            <w:tcW w:w="740" w:type="dxa"/>
            <w:vAlign w:val="bottom"/>
            <w:tcBorders>
              <w:bottom w:val="single" w:sz="8" w:color="auto"/>
              <w:right w:val="single" w:sz="8" w:color="BFBFBF"/>
            </w:tcBorders>
            <w:shd w:val="clear" w:color="auto" w:fill="BFBFBF"/>
          </w:tcPr>
          <w:p>
            <w:pPr>
              <w:spacing w:after="0"/>
              <w:rPr>
                <w:sz w:val="23"/>
                <w:szCs w:val="23"/>
                <w:color w:val="auto"/>
              </w:rPr>
            </w:pPr>
          </w:p>
        </w:tc>
        <w:tc>
          <w:tcPr>
            <w:tcW w:w="9040" w:type="dxa"/>
            <w:vAlign w:val="bottom"/>
            <w:tcBorders>
              <w:bottom w:val="single" w:sz="8" w:color="auto"/>
              <w:right w:val="single" w:sz="8" w:color="auto"/>
            </w:tcBorders>
            <w:gridSpan w:val="3"/>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4</w:t>
            </w:r>
          </w:p>
        </w:tc>
        <w:tc>
          <w:tcPr>
            <w:tcW w:w="9780" w:type="dxa"/>
            <w:vAlign w:val="bottom"/>
            <w:tcBorders>
              <w:right w:val="single" w:sz="8" w:color="auto"/>
            </w:tcBorders>
            <w:gridSpan w:val="4"/>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0" w:type="dxa"/>
            <w:vAlign w:val="bottom"/>
          </w:tcPr>
          <w:p>
            <w:pPr>
              <w:spacing w:after="0"/>
              <w:rPr>
                <w:sz w:val="1"/>
                <w:szCs w:val="1"/>
                <w:color w:val="auto"/>
              </w:rPr>
            </w:pPr>
          </w:p>
        </w:tc>
      </w:tr>
      <w:tr>
        <w:trPr>
          <w:trHeight w:val="405"/>
        </w:trPr>
        <w:tc>
          <w:tcPr>
            <w:tcW w:w="1460" w:type="dxa"/>
            <w:vAlign w:val="bottom"/>
            <w:tcBorders>
              <w:left w:val="single" w:sz="8" w:color="auto"/>
              <w:right w:val="single" w:sz="8" w:color="auto"/>
            </w:tcBorders>
            <w:vMerge w:val="continue"/>
          </w:tcPr>
          <w:p>
            <w:pPr>
              <w:spacing w:after="0"/>
              <w:rPr>
                <w:sz w:val="24"/>
                <w:szCs w:val="24"/>
                <w:color w:val="auto"/>
              </w:rPr>
            </w:pPr>
          </w:p>
        </w:tc>
        <w:tc>
          <w:tcPr>
            <w:tcW w:w="9780" w:type="dxa"/>
            <w:vAlign w:val="bottom"/>
            <w:tcBorders>
              <w:right w:val="single" w:sz="8" w:color="auto"/>
            </w:tcBorders>
            <w:gridSpan w:val="4"/>
          </w:tcPr>
          <w:p>
            <w:pPr>
              <w:ind w:left="20"/>
              <w:spacing w:after="0"/>
              <w:rPr>
                <w:sz w:val="20"/>
                <w:szCs w:val="20"/>
                <w:color w:val="auto"/>
              </w:rPr>
            </w:pPr>
            <w:r>
              <w:rPr>
                <w:rFonts w:ascii="Arial" w:cs="Arial" w:eastAsia="Arial" w:hAnsi="Arial"/>
                <w:sz w:val="18"/>
                <w:szCs w:val="18"/>
                <w:color w:val="auto"/>
              </w:rPr>
              <w:t>United States</w:t>
            </w:r>
          </w:p>
        </w:tc>
        <w:tc>
          <w:tcPr>
            <w:tcW w:w="0" w:type="dxa"/>
            <w:vAlign w:val="bottom"/>
          </w:tcPr>
          <w:p>
            <w:pPr>
              <w:spacing w:after="0"/>
              <w:rPr>
                <w:sz w:val="1"/>
                <w:szCs w:val="1"/>
                <w:color w:val="auto"/>
              </w:rPr>
            </w:pPr>
          </w:p>
        </w:tc>
      </w:tr>
      <w:tr>
        <w:trPr>
          <w:trHeight w:val="162"/>
        </w:trPr>
        <w:tc>
          <w:tcPr>
            <w:tcW w:w="1460" w:type="dxa"/>
            <w:vAlign w:val="bottom"/>
            <w:tcBorders>
              <w:left w:val="single" w:sz="8" w:color="auto"/>
              <w:bottom w:val="single" w:sz="8" w:color="auto"/>
              <w:right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90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60" w:type="dxa"/>
            <w:vAlign w:val="bottom"/>
            <w:tcBorders>
              <w:left w:val="single" w:sz="8" w:color="auto"/>
              <w:right w:val="single" w:sz="8" w:color="auto"/>
            </w:tcBorders>
          </w:tcPr>
          <w:p>
            <w:pPr>
              <w:spacing w:after="0"/>
              <w:rPr>
                <w:sz w:val="20"/>
                <w:szCs w:val="20"/>
                <w:color w:val="auto"/>
              </w:rPr>
            </w:pPr>
          </w:p>
        </w:tc>
        <w:tc>
          <w:tcPr>
            <w:tcW w:w="740" w:type="dxa"/>
            <w:vAlign w:val="bottom"/>
            <w:tcBorders>
              <w:right w:val="single" w:sz="8" w:color="auto"/>
            </w:tcBorders>
            <w:vMerge w:val="restart"/>
          </w:tcPr>
          <w:p>
            <w:pPr>
              <w:ind w:left="280"/>
              <w:spacing w:after="0"/>
              <w:rPr>
                <w:sz w:val="20"/>
                <w:szCs w:val="20"/>
                <w:color w:val="auto"/>
              </w:rPr>
            </w:pPr>
            <w:r>
              <w:rPr>
                <w:rFonts w:ascii="Arial" w:cs="Arial" w:eastAsia="Arial" w:hAnsi="Arial"/>
                <w:sz w:val="32"/>
                <w:szCs w:val="32"/>
                <w:b w:val="1"/>
                <w:bCs w:val="1"/>
                <w:color w:val="auto"/>
              </w:rPr>
              <w:t>5</w:t>
            </w:r>
          </w:p>
        </w:tc>
        <w:tc>
          <w:tcPr>
            <w:tcW w:w="20" w:type="dxa"/>
            <w:vAlign w:val="bottom"/>
          </w:tcPr>
          <w:p>
            <w:pPr>
              <w:spacing w:after="0"/>
              <w:rPr>
                <w:sz w:val="20"/>
                <w:szCs w:val="20"/>
                <w:color w:val="auto"/>
              </w:rPr>
            </w:pPr>
          </w:p>
        </w:tc>
        <w:tc>
          <w:tcPr>
            <w:tcW w:w="902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405"/>
        </w:trPr>
        <w:tc>
          <w:tcPr>
            <w:tcW w:w="1460" w:type="dxa"/>
            <w:vAlign w:val="bottom"/>
            <w:tcBorders>
              <w:left w:val="single" w:sz="8" w:color="auto"/>
              <w:right w:val="single" w:sz="8" w:color="auto"/>
            </w:tcBorders>
          </w:tcPr>
          <w:p>
            <w:pPr>
              <w:spacing w:after="0"/>
              <w:rPr>
                <w:sz w:val="24"/>
                <w:szCs w:val="24"/>
                <w:color w:val="auto"/>
              </w:rPr>
            </w:pPr>
          </w:p>
        </w:tc>
        <w:tc>
          <w:tcPr>
            <w:tcW w:w="74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140" w:type="dxa"/>
            <w:vAlign w:val="bottom"/>
          </w:tcPr>
          <w:p>
            <w:pPr>
              <w:spacing w:after="0"/>
              <w:rPr>
                <w:sz w:val="20"/>
                <w:szCs w:val="20"/>
                <w:color w:val="auto"/>
              </w:rPr>
            </w:pPr>
            <w:r>
              <w:rPr>
                <w:rFonts w:ascii="Arial" w:cs="Arial" w:eastAsia="Arial" w:hAnsi="Arial"/>
                <w:sz w:val="18"/>
                <w:szCs w:val="18"/>
                <w:color w:val="auto"/>
              </w:rPr>
              <w:t>2,881,667 (1)</w:t>
            </w:r>
          </w:p>
        </w:tc>
        <w:tc>
          <w:tcPr>
            <w:tcW w:w="8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60" w:type="dxa"/>
            <w:vAlign w:val="bottom"/>
            <w:tcBorders>
              <w:left w:val="single" w:sz="8" w:color="auto"/>
              <w:right w:val="single" w:sz="8" w:color="auto"/>
            </w:tcBorders>
          </w:tcPr>
          <w:p>
            <w:pPr>
              <w:spacing w:after="0"/>
              <w:rPr>
                <w:sz w:val="14"/>
                <w:szCs w:val="14"/>
                <w:color w:val="auto"/>
              </w:rPr>
            </w:pPr>
          </w:p>
        </w:tc>
        <w:tc>
          <w:tcPr>
            <w:tcW w:w="74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90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14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NUMBER OF</w:t>
            </w:r>
          </w:p>
        </w:tc>
        <w:tc>
          <w:tcPr>
            <w:tcW w:w="740" w:type="dxa"/>
            <w:vAlign w:val="bottom"/>
            <w:tcBorders>
              <w:right w:val="single" w:sz="8" w:color="auto"/>
            </w:tcBorders>
            <w:vMerge w:val="restart"/>
          </w:tcPr>
          <w:p>
            <w:pPr>
              <w:ind w:left="280"/>
              <w:spacing w:after="0"/>
              <w:rPr>
                <w:sz w:val="20"/>
                <w:szCs w:val="20"/>
                <w:color w:val="auto"/>
              </w:rPr>
            </w:pPr>
            <w:r>
              <w:rPr>
                <w:rFonts w:ascii="Arial" w:cs="Arial" w:eastAsia="Arial" w:hAnsi="Arial"/>
                <w:sz w:val="32"/>
                <w:szCs w:val="32"/>
                <w:b w:val="1"/>
                <w:bCs w:val="1"/>
                <w:color w:val="auto"/>
              </w:rPr>
              <w:t>6</w:t>
            </w:r>
          </w:p>
        </w:tc>
        <w:tc>
          <w:tcPr>
            <w:tcW w:w="20" w:type="dxa"/>
            <w:vAlign w:val="bottom"/>
          </w:tcPr>
          <w:p>
            <w:pPr>
              <w:spacing w:after="0"/>
              <w:rPr>
                <w:sz w:val="21"/>
                <w:szCs w:val="21"/>
                <w:color w:val="auto"/>
              </w:rPr>
            </w:pPr>
          </w:p>
        </w:tc>
        <w:tc>
          <w:tcPr>
            <w:tcW w:w="902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16"/>
        </w:trPr>
        <w:tc>
          <w:tcPr>
            <w:tcW w:w="14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SHARES</w:t>
            </w:r>
          </w:p>
        </w:tc>
        <w:tc>
          <w:tcPr>
            <w:tcW w:w="740" w:type="dxa"/>
            <w:vAlign w:val="bottom"/>
            <w:tcBorders>
              <w:right w:val="single" w:sz="8" w:color="auto"/>
            </w:tcBorders>
            <w:vMerge w:val="continue"/>
          </w:tcPr>
          <w:p>
            <w:pPr>
              <w:spacing w:after="0"/>
              <w:rPr>
                <w:sz w:val="18"/>
                <w:szCs w:val="18"/>
                <w:color w:val="auto"/>
              </w:rPr>
            </w:pPr>
          </w:p>
        </w:tc>
        <w:tc>
          <w:tcPr>
            <w:tcW w:w="20" w:type="dxa"/>
            <w:vAlign w:val="bottom"/>
          </w:tcPr>
          <w:p>
            <w:pPr>
              <w:spacing w:after="0"/>
              <w:rPr>
                <w:sz w:val="18"/>
                <w:szCs w:val="18"/>
                <w:color w:val="auto"/>
              </w:rPr>
            </w:pPr>
          </w:p>
        </w:tc>
        <w:tc>
          <w:tcPr>
            <w:tcW w:w="8140" w:type="dxa"/>
            <w:vAlign w:val="bottom"/>
            <w:vMerge w:val="restart"/>
          </w:tcPr>
          <w:p>
            <w:pPr>
              <w:spacing w:after="0"/>
              <w:rPr>
                <w:sz w:val="20"/>
                <w:szCs w:val="20"/>
                <w:color w:val="auto"/>
              </w:rPr>
            </w:pPr>
            <w:r>
              <w:rPr>
                <w:rFonts w:ascii="Arial" w:cs="Arial" w:eastAsia="Arial" w:hAnsi="Arial"/>
                <w:sz w:val="18"/>
                <w:szCs w:val="18"/>
                <w:color w:val="auto"/>
              </w:rPr>
              <w:t>2,131,286</w:t>
            </w:r>
          </w:p>
        </w:tc>
        <w:tc>
          <w:tcPr>
            <w:tcW w:w="8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BENEFICIALLY</w:t>
            </w:r>
          </w:p>
        </w:tc>
        <w:tc>
          <w:tcPr>
            <w:tcW w:w="740" w:type="dxa"/>
            <w:vAlign w:val="bottom"/>
            <w:tcBorders>
              <w:right w:val="single" w:sz="8" w:color="auto"/>
            </w:tcBorders>
            <w:vMerge w:val="continue"/>
          </w:tcPr>
          <w:p>
            <w:pPr>
              <w:spacing w:after="0"/>
              <w:rPr>
                <w:sz w:val="18"/>
                <w:szCs w:val="18"/>
                <w:color w:val="auto"/>
              </w:rPr>
            </w:pPr>
          </w:p>
        </w:tc>
        <w:tc>
          <w:tcPr>
            <w:tcW w:w="20" w:type="dxa"/>
            <w:vAlign w:val="bottom"/>
          </w:tcPr>
          <w:p>
            <w:pPr>
              <w:spacing w:after="0"/>
              <w:rPr>
                <w:sz w:val="18"/>
                <w:szCs w:val="18"/>
                <w:color w:val="auto"/>
              </w:rPr>
            </w:pPr>
          </w:p>
        </w:tc>
        <w:tc>
          <w:tcPr>
            <w:tcW w:w="8140" w:type="dxa"/>
            <w:vAlign w:val="bottom"/>
            <w:vMerge w:val="continue"/>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14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8"/>
              </w:rPr>
              <w:t>OWNED BY</w:t>
            </w:r>
          </w:p>
        </w:tc>
        <w:tc>
          <w:tcPr>
            <w:tcW w:w="74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140" w:type="dxa"/>
            <w:vAlign w:val="bottom"/>
            <w:tcBorders>
              <w:bottom w:val="single" w:sz="8" w:color="auto"/>
            </w:tcBorders>
          </w:tcPr>
          <w:p>
            <w:pPr>
              <w:spacing w:after="0"/>
              <w:rPr>
                <w:sz w:val="10"/>
                <w:szCs w:val="10"/>
                <w:color w:val="auto"/>
              </w:rPr>
            </w:pPr>
          </w:p>
        </w:tc>
        <w:tc>
          <w:tcPr>
            <w:tcW w:w="8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460" w:type="dxa"/>
            <w:vAlign w:val="bottom"/>
            <w:tcBorders>
              <w:left w:val="single" w:sz="8" w:color="auto"/>
              <w:right w:val="single" w:sz="8" w:color="auto"/>
            </w:tcBorders>
            <w:vMerge w:val="continue"/>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902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67"/>
        </w:trPr>
        <w:tc>
          <w:tcPr>
            <w:tcW w:w="14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EACH</w:t>
            </w:r>
          </w:p>
        </w:tc>
        <w:tc>
          <w:tcPr>
            <w:tcW w:w="740" w:type="dxa"/>
            <w:vAlign w:val="bottom"/>
            <w:tcBorders>
              <w:right w:val="single" w:sz="8" w:color="auto"/>
            </w:tcBorders>
            <w:vMerge w:val="restart"/>
          </w:tcPr>
          <w:p>
            <w:pPr>
              <w:ind w:left="280"/>
              <w:spacing w:after="0"/>
              <w:rPr>
                <w:sz w:val="20"/>
                <w:szCs w:val="20"/>
                <w:color w:val="auto"/>
              </w:rPr>
            </w:pPr>
            <w:r>
              <w:rPr>
                <w:rFonts w:ascii="Arial" w:cs="Arial" w:eastAsia="Arial" w:hAnsi="Arial"/>
                <w:sz w:val="32"/>
                <w:szCs w:val="32"/>
                <w:b w:val="1"/>
                <w:bCs w:val="1"/>
                <w:color w:val="auto"/>
              </w:rPr>
              <w:t>7</w:t>
            </w:r>
          </w:p>
        </w:tc>
        <w:tc>
          <w:tcPr>
            <w:tcW w:w="20" w:type="dxa"/>
            <w:vAlign w:val="bottom"/>
          </w:tcPr>
          <w:p>
            <w:pPr>
              <w:spacing w:after="0"/>
              <w:rPr>
                <w:sz w:val="14"/>
                <w:szCs w:val="14"/>
                <w:color w:val="auto"/>
              </w:rPr>
            </w:pPr>
          </w:p>
        </w:tc>
        <w:tc>
          <w:tcPr>
            <w:tcW w:w="9020" w:type="dxa"/>
            <w:vAlign w:val="bottom"/>
            <w:tcBorders>
              <w:right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1460" w:type="dxa"/>
            <w:vAlign w:val="bottom"/>
            <w:tcBorders>
              <w:left w:val="single" w:sz="8" w:color="auto"/>
              <w:right w:val="single" w:sz="8" w:color="auto"/>
            </w:tcBorders>
            <w:vMerge w:val="continue"/>
          </w:tcPr>
          <w:p>
            <w:pPr>
              <w:spacing w:after="0"/>
              <w:rPr>
                <w:sz w:val="4"/>
                <w:szCs w:val="4"/>
                <w:color w:val="auto"/>
              </w:rPr>
            </w:pPr>
          </w:p>
        </w:tc>
        <w:tc>
          <w:tcPr>
            <w:tcW w:w="740" w:type="dxa"/>
            <w:vAlign w:val="bottom"/>
            <w:tcBorders>
              <w:right w:val="single" w:sz="8" w:color="auto"/>
            </w:tcBorders>
            <w:vMerge w:val="continue"/>
          </w:tcPr>
          <w:p>
            <w:pPr>
              <w:spacing w:after="0"/>
              <w:rPr>
                <w:sz w:val="4"/>
                <w:szCs w:val="4"/>
                <w:color w:val="auto"/>
              </w:rPr>
            </w:pPr>
          </w:p>
        </w:tc>
        <w:tc>
          <w:tcPr>
            <w:tcW w:w="20" w:type="dxa"/>
            <w:vAlign w:val="bottom"/>
          </w:tcPr>
          <w:p>
            <w:pPr>
              <w:spacing w:after="0"/>
              <w:rPr>
                <w:sz w:val="4"/>
                <w:szCs w:val="4"/>
                <w:color w:val="auto"/>
              </w:rPr>
            </w:pPr>
          </w:p>
        </w:tc>
        <w:tc>
          <w:tcPr>
            <w:tcW w:w="8140" w:type="dxa"/>
            <w:vAlign w:val="bottom"/>
          </w:tcPr>
          <w:p>
            <w:pPr>
              <w:spacing w:after="0"/>
              <w:rPr>
                <w:sz w:val="4"/>
                <w:szCs w:val="4"/>
                <w:color w:val="auto"/>
              </w:rPr>
            </w:pPr>
          </w:p>
        </w:tc>
        <w:tc>
          <w:tcPr>
            <w:tcW w:w="8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4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REPORTING</w:t>
            </w:r>
          </w:p>
        </w:tc>
        <w:tc>
          <w:tcPr>
            <w:tcW w:w="740" w:type="dxa"/>
            <w:vAlign w:val="bottom"/>
            <w:tcBorders>
              <w:right w:val="single" w:sz="8" w:color="auto"/>
            </w:tcBorders>
            <w:vMerge w:val="continue"/>
          </w:tcPr>
          <w:p>
            <w:pPr>
              <w:spacing w:after="0"/>
              <w:rPr>
                <w:sz w:val="18"/>
                <w:szCs w:val="18"/>
                <w:color w:val="auto"/>
              </w:rPr>
            </w:pPr>
          </w:p>
        </w:tc>
        <w:tc>
          <w:tcPr>
            <w:tcW w:w="20" w:type="dxa"/>
            <w:vAlign w:val="bottom"/>
          </w:tcPr>
          <w:p>
            <w:pPr>
              <w:spacing w:after="0"/>
              <w:rPr>
                <w:sz w:val="18"/>
                <w:szCs w:val="18"/>
                <w:color w:val="auto"/>
              </w:rPr>
            </w:pPr>
          </w:p>
        </w:tc>
        <w:tc>
          <w:tcPr>
            <w:tcW w:w="8140" w:type="dxa"/>
            <w:vAlign w:val="bottom"/>
            <w:vMerge w:val="restart"/>
          </w:tcPr>
          <w:p>
            <w:pPr>
              <w:spacing w:after="0"/>
              <w:rPr>
                <w:sz w:val="20"/>
                <w:szCs w:val="20"/>
                <w:color w:val="auto"/>
              </w:rPr>
            </w:pPr>
            <w:r>
              <w:rPr>
                <w:rFonts w:ascii="Arial" w:cs="Arial" w:eastAsia="Arial" w:hAnsi="Arial"/>
                <w:sz w:val="18"/>
                <w:szCs w:val="18"/>
                <w:color w:val="auto"/>
              </w:rPr>
              <w:t>2,881,667 (1)</w:t>
            </w:r>
          </w:p>
        </w:tc>
        <w:tc>
          <w:tcPr>
            <w:tcW w:w="8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0"/>
        </w:trPr>
        <w:tc>
          <w:tcPr>
            <w:tcW w:w="14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PERSON WITH</w:t>
            </w:r>
          </w:p>
        </w:tc>
        <w:tc>
          <w:tcPr>
            <w:tcW w:w="740" w:type="dxa"/>
            <w:vAlign w:val="bottom"/>
            <w:tcBorders>
              <w:right w:val="single" w:sz="8" w:color="auto"/>
            </w:tcBorders>
            <w:vMerge w:val="continue"/>
          </w:tcPr>
          <w:p>
            <w:pPr>
              <w:spacing w:after="0"/>
              <w:rPr>
                <w:sz w:val="12"/>
                <w:szCs w:val="12"/>
                <w:color w:val="auto"/>
              </w:rPr>
            </w:pPr>
          </w:p>
        </w:tc>
        <w:tc>
          <w:tcPr>
            <w:tcW w:w="20" w:type="dxa"/>
            <w:vAlign w:val="bottom"/>
          </w:tcPr>
          <w:p>
            <w:pPr>
              <w:spacing w:after="0"/>
              <w:rPr>
                <w:sz w:val="12"/>
                <w:szCs w:val="12"/>
                <w:color w:val="auto"/>
              </w:rPr>
            </w:pPr>
          </w:p>
        </w:tc>
        <w:tc>
          <w:tcPr>
            <w:tcW w:w="8140" w:type="dxa"/>
            <w:vAlign w:val="bottom"/>
            <w:vMerge w:val="continue"/>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1460" w:type="dxa"/>
            <w:vAlign w:val="bottom"/>
            <w:tcBorders>
              <w:left w:val="single" w:sz="8" w:color="auto"/>
              <w:right w:val="single" w:sz="8" w:color="auto"/>
            </w:tcBorders>
            <w:vMerge w:val="continue"/>
          </w:tcPr>
          <w:p>
            <w:pPr>
              <w:spacing w:after="0"/>
              <w:rPr>
                <w:sz w:val="8"/>
                <w:szCs w:val="8"/>
                <w:color w:val="auto"/>
              </w:rPr>
            </w:pPr>
          </w:p>
        </w:tc>
        <w:tc>
          <w:tcPr>
            <w:tcW w:w="740" w:type="dxa"/>
            <w:vAlign w:val="bottom"/>
            <w:tcBorders>
              <w:right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140" w:type="dxa"/>
            <w:vAlign w:val="bottom"/>
          </w:tcPr>
          <w:p>
            <w:pPr>
              <w:spacing w:after="0"/>
              <w:rPr>
                <w:sz w:val="8"/>
                <w:szCs w:val="8"/>
                <w:color w:val="auto"/>
              </w:rPr>
            </w:pPr>
          </w:p>
        </w:tc>
        <w:tc>
          <w:tcPr>
            <w:tcW w:w="8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1460" w:type="dxa"/>
            <w:vAlign w:val="bottom"/>
            <w:tcBorders>
              <w:left w:val="single" w:sz="8" w:color="auto"/>
              <w:right w:val="single" w:sz="8" w:color="auto"/>
            </w:tcBorders>
          </w:tcPr>
          <w:p>
            <w:pPr>
              <w:spacing w:after="0"/>
              <w:rPr>
                <w:sz w:val="5"/>
                <w:szCs w:val="5"/>
                <w:color w:val="auto"/>
              </w:rPr>
            </w:pPr>
          </w:p>
        </w:tc>
        <w:tc>
          <w:tcPr>
            <w:tcW w:w="740" w:type="dxa"/>
            <w:vAlign w:val="bottom"/>
            <w:tcBorders>
              <w:bottom w:val="single" w:sz="8" w:color="auto"/>
              <w:right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9020" w:type="dxa"/>
            <w:vAlign w:val="bottom"/>
            <w:tcBorders>
              <w:bottom w:val="single" w:sz="8" w:color="auto"/>
              <w:right w:val="single" w:sz="8" w:color="auto"/>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1460" w:type="dxa"/>
            <w:vAlign w:val="bottom"/>
            <w:tcBorders>
              <w:left w:val="single" w:sz="8" w:color="auto"/>
              <w:right w:val="single" w:sz="8" w:color="auto"/>
            </w:tcBorders>
          </w:tcPr>
          <w:p>
            <w:pPr>
              <w:spacing w:after="0"/>
              <w:rPr>
                <w:sz w:val="20"/>
                <w:szCs w:val="20"/>
                <w:color w:val="auto"/>
              </w:rPr>
            </w:pPr>
          </w:p>
        </w:tc>
        <w:tc>
          <w:tcPr>
            <w:tcW w:w="740" w:type="dxa"/>
            <w:vAlign w:val="bottom"/>
            <w:tcBorders>
              <w:right w:val="single" w:sz="8" w:color="auto"/>
            </w:tcBorders>
            <w:vMerge w:val="restart"/>
          </w:tcPr>
          <w:p>
            <w:pPr>
              <w:ind w:left="280"/>
              <w:spacing w:after="0"/>
              <w:rPr>
                <w:sz w:val="20"/>
                <w:szCs w:val="20"/>
                <w:color w:val="auto"/>
              </w:rPr>
            </w:pPr>
            <w:r>
              <w:rPr>
                <w:rFonts w:ascii="Arial" w:cs="Arial" w:eastAsia="Arial" w:hAnsi="Arial"/>
                <w:sz w:val="32"/>
                <w:szCs w:val="32"/>
                <w:b w:val="1"/>
                <w:bCs w:val="1"/>
                <w:color w:val="auto"/>
              </w:rPr>
              <w:t>8</w:t>
            </w:r>
          </w:p>
        </w:tc>
        <w:tc>
          <w:tcPr>
            <w:tcW w:w="20" w:type="dxa"/>
            <w:vAlign w:val="bottom"/>
          </w:tcPr>
          <w:p>
            <w:pPr>
              <w:spacing w:after="0"/>
              <w:rPr>
                <w:sz w:val="20"/>
                <w:szCs w:val="20"/>
                <w:color w:val="auto"/>
              </w:rPr>
            </w:pPr>
          </w:p>
        </w:tc>
        <w:tc>
          <w:tcPr>
            <w:tcW w:w="902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405"/>
        </w:trPr>
        <w:tc>
          <w:tcPr>
            <w:tcW w:w="1460" w:type="dxa"/>
            <w:vAlign w:val="bottom"/>
            <w:tcBorders>
              <w:left w:val="single" w:sz="8" w:color="auto"/>
              <w:right w:val="single" w:sz="8" w:color="auto"/>
            </w:tcBorders>
          </w:tcPr>
          <w:p>
            <w:pPr>
              <w:spacing w:after="0"/>
              <w:rPr>
                <w:sz w:val="24"/>
                <w:szCs w:val="24"/>
                <w:color w:val="auto"/>
              </w:rPr>
            </w:pPr>
          </w:p>
        </w:tc>
        <w:tc>
          <w:tcPr>
            <w:tcW w:w="74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140" w:type="dxa"/>
            <w:vAlign w:val="bottom"/>
          </w:tcPr>
          <w:p>
            <w:pPr>
              <w:spacing w:after="0"/>
              <w:rPr>
                <w:sz w:val="20"/>
                <w:szCs w:val="20"/>
                <w:color w:val="auto"/>
              </w:rPr>
            </w:pPr>
            <w:r>
              <w:rPr>
                <w:rFonts w:ascii="Arial" w:cs="Arial" w:eastAsia="Arial" w:hAnsi="Arial"/>
                <w:sz w:val="18"/>
                <w:szCs w:val="18"/>
                <w:color w:val="auto"/>
              </w:rPr>
              <w:t>2,131,286</w:t>
            </w:r>
          </w:p>
        </w:tc>
        <w:tc>
          <w:tcPr>
            <w:tcW w:w="8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60" w:type="dxa"/>
            <w:vAlign w:val="bottom"/>
            <w:tcBorders>
              <w:left w:val="single" w:sz="8" w:color="auto"/>
              <w:bottom w:val="single" w:sz="8" w:color="auto"/>
              <w:right w:val="single" w:sz="8" w:color="auto"/>
            </w:tcBorders>
          </w:tcPr>
          <w:p>
            <w:pPr>
              <w:spacing w:after="0"/>
              <w:rPr>
                <w:sz w:val="14"/>
                <w:szCs w:val="14"/>
                <w:color w:val="auto"/>
              </w:rPr>
            </w:pPr>
          </w:p>
        </w:tc>
        <w:tc>
          <w:tcPr>
            <w:tcW w:w="740" w:type="dxa"/>
            <w:vAlign w:val="bottom"/>
            <w:tcBorders>
              <w:bottom w:val="single" w:sz="8" w:color="auto"/>
              <w:right w:val="single" w:sz="8" w:color="auto"/>
            </w:tcBorders>
          </w:tcPr>
          <w:p>
            <w:pPr>
              <w:spacing w:after="0"/>
              <w:rPr>
                <w:sz w:val="14"/>
                <w:szCs w:val="14"/>
                <w:color w:val="auto"/>
              </w:rPr>
            </w:pPr>
          </w:p>
        </w:tc>
        <w:tc>
          <w:tcPr>
            <w:tcW w:w="9040" w:type="dxa"/>
            <w:vAlign w:val="bottom"/>
            <w:tcBorders>
              <w:bottom w:val="single" w:sz="8" w:color="auto"/>
              <w:right w:val="single" w:sz="8" w:color="auto"/>
            </w:tcBorders>
            <w:gridSpan w:val="3"/>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9</w:t>
            </w:r>
          </w:p>
        </w:tc>
        <w:tc>
          <w:tcPr>
            <w:tcW w:w="9780" w:type="dxa"/>
            <w:vAlign w:val="bottom"/>
            <w:tcBorders>
              <w:right w:val="single" w:sz="8" w:color="auto"/>
            </w:tcBorders>
            <w:gridSpan w:val="4"/>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405"/>
        </w:trPr>
        <w:tc>
          <w:tcPr>
            <w:tcW w:w="1460" w:type="dxa"/>
            <w:vAlign w:val="bottom"/>
            <w:tcBorders>
              <w:left w:val="single" w:sz="8" w:color="auto"/>
              <w:right w:val="single" w:sz="8" w:color="auto"/>
            </w:tcBorders>
            <w:vMerge w:val="continue"/>
          </w:tcPr>
          <w:p>
            <w:pPr>
              <w:spacing w:after="0"/>
              <w:rPr>
                <w:sz w:val="24"/>
                <w:szCs w:val="24"/>
                <w:color w:val="auto"/>
              </w:rPr>
            </w:pPr>
          </w:p>
        </w:tc>
        <w:tc>
          <w:tcPr>
            <w:tcW w:w="8900" w:type="dxa"/>
            <w:vAlign w:val="bottom"/>
            <w:gridSpan w:val="3"/>
          </w:tcPr>
          <w:p>
            <w:pPr>
              <w:ind w:left="20"/>
              <w:spacing w:after="0"/>
              <w:rPr>
                <w:sz w:val="20"/>
                <w:szCs w:val="20"/>
                <w:color w:val="auto"/>
              </w:rPr>
            </w:pPr>
            <w:r>
              <w:rPr>
                <w:rFonts w:ascii="Arial" w:cs="Arial" w:eastAsia="Arial" w:hAnsi="Arial"/>
                <w:sz w:val="18"/>
                <w:szCs w:val="18"/>
                <w:color w:val="auto"/>
              </w:rPr>
              <w:t>5,012,953 (1)</w:t>
            </w:r>
          </w:p>
        </w:tc>
        <w:tc>
          <w:tcPr>
            <w:tcW w:w="8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60" w:type="dxa"/>
            <w:vAlign w:val="bottom"/>
            <w:tcBorders>
              <w:left w:val="single" w:sz="8" w:color="auto"/>
              <w:bottom w:val="single" w:sz="8" w:color="auto"/>
              <w:right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9040" w:type="dxa"/>
            <w:vAlign w:val="bottom"/>
            <w:tcBorders>
              <w:bottom w:val="single" w:sz="8" w:color="auto"/>
              <w:right w:val="single" w:sz="8" w:color="auto"/>
            </w:tcBorders>
            <w:gridSpan w:val="3"/>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460" w:type="dxa"/>
            <w:vAlign w:val="bottom"/>
            <w:tcBorders>
              <w:left w:val="single" w:sz="8" w:color="auto"/>
              <w:right w:val="single" w:sz="8" w:color="auto"/>
            </w:tcBorders>
          </w:tcPr>
          <w:p>
            <w:pPr>
              <w:spacing w:after="0"/>
              <w:rPr>
                <w:sz w:val="18"/>
                <w:szCs w:val="18"/>
                <w:color w:val="auto"/>
              </w:rPr>
            </w:pPr>
          </w:p>
        </w:tc>
        <w:tc>
          <w:tcPr>
            <w:tcW w:w="9780" w:type="dxa"/>
            <w:vAlign w:val="bottom"/>
            <w:tcBorders>
              <w:right w:val="single" w:sz="8" w:color="auto"/>
            </w:tcBorders>
            <w:gridSpan w:val="4"/>
          </w:tcPr>
          <w:p>
            <w:pPr>
              <w:ind w:left="20"/>
              <w:spacing w:after="0"/>
              <w:rPr>
                <w:sz w:val="20"/>
                <w:szCs w:val="20"/>
                <w:color w:val="auto"/>
              </w:rPr>
            </w:pPr>
            <w:r>
              <w:rPr>
                <w:rFonts w:ascii="Arial" w:cs="Arial" w:eastAsia="Arial" w:hAnsi="Arial"/>
                <w:sz w:val="18"/>
                <w:szCs w:val="18"/>
                <w:b w:val="1"/>
                <w:bCs w:val="1"/>
                <w:color w:val="auto"/>
              </w:rPr>
              <w:t>CHECK IF THE AGGREGATE AMOUNT IN ROW (9) EXCLUDES CERTAIN SHARES (SEE</w:t>
            </w:r>
          </w:p>
        </w:tc>
        <w:tc>
          <w:tcPr>
            <w:tcW w:w="0" w:type="dxa"/>
            <w:vAlign w:val="bottom"/>
          </w:tcPr>
          <w:p>
            <w:pPr>
              <w:spacing w:after="0"/>
              <w:rPr>
                <w:sz w:val="1"/>
                <w:szCs w:val="1"/>
                <w:color w:val="auto"/>
              </w:rPr>
            </w:pPr>
          </w:p>
        </w:tc>
      </w:tr>
      <w:tr>
        <w:trPr>
          <w:trHeight w:val="234"/>
        </w:trPr>
        <w:tc>
          <w:tcPr>
            <w:tcW w:w="14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9780" w:type="dxa"/>
            <w:vAlign w:val="bottom"/>
            <w:tcBorders>
              <w:right w:val="single" w:sz="8" w:color="auto"/>
            </w:tcBorders>
            <w:gridSpan w:val="4"/>
          </w:tcPr>
          <w:p>
            <w:pPr>
              <w:ind w:left="20"/>
              <w:spacing w:after="0"/>
              <w:rPr>
                <w:sz w:val="20"/>
                <w:szCs w:val="20"/>
                <w:color w:val="auto"/>
              </w:rPr>
            </w:pPr>
            <w:r>
              <w:rPr>
                <w:rFonts w:ascii="Arial" w:cs="Arial" w:eastAsia="Arial" w:hAnsi="Arial"/>
                <w:sz w:val="18"/>
                <w:szCs w:val="18"/>
                <w:b w:val="1"/>
                <w:bCs w:val="1"/>
                <w:color w:val="auto"/>
              </w:rPr>
              <w:t>INSTRUCTIONS)</w:t>
            </w:r>
          </w:p>
        </w:tc>
        <w:tc>
          <w:tcPr>
            <w:tcW w:w="0" w:type="dxa"/>
            <w:vAlign w:val="bottom"/>
          </w:tcPr>
          <w:p>
            <w:pPr>
              <w:spacing w:after="0"/>
              <w:rPr>
                <w:sz w:val="1"/>
                <w:szCs w:val="1"/>
                <w:color w:val="auto"/>
              </w:rPr>
            </w:pPr>
          </w:p>
        </w:tc>
      </w:tr>
      <w:tr>
        <w:trPr>
          <w:trHeight w:val="244"/>
        </w:trPr>
        <w:tc>
          <w:tcPr>
            <w:tcW w:w="1460" w:type="dxa"/>
            <w:vAlign w:val="bottom"/>
            <w:tcBorders>
              <w:left w:val="single" w:sz="8" w:color="auto"/>
              <w:right w:val="single" w:sz="8" w:color="auto"/>
            </w:tcBorders>
            <w:vMerge w:val="continue"/>
          </w:tcPr>
          <w:p>
            <w:pPr>
              <w:spacing w:after="0"/>
              <w:rPr>
                <w:sz w:val="21"/>
                <w:szCs w:val="21"/>
                <w:color w:val="auto"/>
              </w:rPr>
            </w:pPr>
          </w:p>
        </w:tc>
        <w:tc>
          <w:tcPr>
            <w:tcW w:w="76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8140" w:type="dxa"/>
            <w:vAlign w:val="bottom"/>
          </w:tcPr>
          <w:p>
            <w:pPr>
              <w:spacing w:after="0"/>
              <w:rPr>
                <w:sz w:val="21"/>
                <w:szCs w:val="21"/>
                <w:color w:val="auto"/>
              </w:rPr>
            </w:pPr>
          </w:p>
        </w:tc>
        <w:tc>
          <w:tcPr>
            <w:tcW w:w="8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1"/>
        </w:trPr>
        <w:tc>
          <w:tcPr>
            <w:tcW w:w="1460" w:type="dxa"/>
            <w:vAlign w:val="bottom"/>
            <w:tcBorders>
              <w:left w:val="single" w:sz="8" w:color="auto"/>
              <w:right w:val="single" w:sz="8" w:color="auto"/>
            </w:tcBorders>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8140" w:type="dxa"/>
            <w:vAlign w:val="bottom"/>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460" w:type="dxa"/>
            <w:vAlign w:val="bottom"/>
            <w:tcBorders>
              <w:left w:val="single" w:sz="8" w:color="auto"/>
              <w:bottom w:val="single" w:sz="8" w:color="auto"/>
              <w:right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9040" w:type="dxa"/>
            <w:vAlign w:val="bottom"/>
            <w:tcBorders>
              <w:bottom w:val="single" w:sz="8" w:color="auto"/>
              <w:right w:val="single" w:sz="8" w:color="auto"/>
            </w:tcBorders>
            <w:gridSpan w:val="3"/>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780" w:type="dxa"/>
            <w:vAlign w:val="bottom"/>
            <w:tcBorders>
              <w:right w:val="single" w:sz="8" w:color="auto"/>
            </w:tcBorders>
            <w:gridSpan w:val="4"/>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0" w:type="dxa"/>
            <w:vAlign w:val="bottom"/>
          </w:tcPr>
          <w:p>
            <w:pPr>
              <w:spacing w:after="0"/>
              <w:rPr>
                <w:sz w:val="1"/>
                <w:szCs w:val="1"/>
                <w:color w:val="auto"/>
              </w:rPr>
            </w:pPr>
          </w:p>
        </w:tc>
      </w:tr>
      <w:tr>
        <w:trPr>
          <w:trHeight w:val="405"/>
        </w:trPr>
        <w:tc>
          <w:tcPr>
            <w:tcW w:w="1460" w:type="dxa"/>
            <w:vAlign w:val="bottom"/>
            <w:tcBorders>
              <w:left w:val="single" w:sz="8" w:color="auto"/>
              <w:right w:val="single" w:sz="8" w:color="auto"/>
            </w:tcBorders>
            <w:vMerge w:val="continue"/>
          </w:tcPr>
          <w:p>
            <w:pPr>
              <w:spacing w:after="0"/>
              <w:rPr>
                <w:sz w:val="24"/>
                <w:szCs w:val="24"/>
                <w:color w:val="auto"/>
              </w:rPr>
            </w:pPr>
          </w:p>
        </w:tc>
        <w:tc>
          <w:tcPr>
            <w:tcW w:w="760" w:type="dxa"/>
            <w:vAlign w:val="bottom"/>
            <w:gridSpan w:val="2"/>
          </w:tcPr>
          <w:p>
            <w:pPr>
              <w:ind w:left="20"/>
              <w:spacing w:after="0"/>
              <w:rPr>
                <w:sz w:val="20"/>
                <w:szCs w:val="20"/>
                <w:color w:val="auto"/>
              </w:rPr>
            </w:pPr>
            <w:r>
              <w:rPr>
                <w:rFonts w:ascii="Arial" w:cs="Arial" w:eastAsia="Arial" w:hAnsi="Arial"/>
                <w:sz w:val="18"/>
                <w:szCs w:val="18"/>
                <w:color w:val="auto"/>
                <w:w w:val="92"/>
              </w:rPr>
              <w:t>16.3% (2)</w:t>
            </w:r>
          </w:p>
        </w:tc>
        <w:tc>
          <w:tcPr>
            <w:tcW w:w="814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60" w:type="dxa"/>
            <w:vAlign w:val="bottom"/>
            <w:tcBorders>
              <w:left w:val="single" w:sz="8" w:color="auto"/>
              <w:bottom w:val="single" w:sz="8" w:color="auto"/>
              <w:right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9040" w:type="dxa"/>
            <w:vAlign w:val="bottom"/>
            <w:tcBorders>
              <w:bottom w:val="single" w:sz="8" w:color="auto"/>
              <w:right w:val="single" w:sz="8" w:color="auto"/>
            </w:tcBorders>
            <w:gridSpan w:val="3"/>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12</w:t>
            </w:r>
          </w:p>
        </w:tc>
        <w:tc>
          <w:tcPr>
            <w:tcW w:w="9780" w:type="dxa"/>
            <w:vAlign w:val="bottom"/>
            <w:tcBorders>
              <w:right w:val="single" w:sz="8" w:color="auto"/>
            </w:tcBorders>
            <w:gridSpan w:val="4"/>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0" w:type="dxa"/>
            <w:vAlign w:val="bottom"/>
          </w:tcPr>
          <w:p>
            <w:pPr>
              <w:spacing w:after="0"/>
              <w:rPr>
                <w:sz w:val="1"/>
                <w:szCs w:val="1"/>
                <w:color w:val="auto"/>
              </w:rPr>
            </w:pPr>
          </w:p>
        </w:tc>
      </w:tr>
      <w:tr>
        <w:trPr>
          <w:trHeight w:val="405"/>
        </w:trPr>
        <w:tc>
          <w:tcPr>
            <w:tcW w:w="1460" w:type="dxa"/>
            <w:vAlign w:val="bottom"/>
            <w:tcBorders>
              <w:left w:val="single" w:sz="8" w:color="auto"/>
              <w:right w:val="single" w:sz="8" w:color="auto"/>
            </w:tcBorders>
            <w:vMerge w:val="continue"/>
          </w:tcPr>
          <w:p>
            <w:pPr>
              <w:spacing w:after="0"/>
              <w:rPr>
                <w:sz w:val="24"/>
                <w:szCs w:val="24"/>
                <w:color w:val="auto"/>
              </w:rPr>
            </w:pPr>
          </w:p>
        </w:tc>
        <w:tc>
          <w:tcPr>
            <w:tcW w:w="760" w:type="dxa"/>
            <w:vAlign w:val="bottom"/>
            <w:gridSpan w:val="2"/>
          </w:tcPr>
          <w:p>
            <w:pPr>
              <w:ind w:left="20"/>
              <w:spacing w:after="0"/>
              <w:rPr>
                <w:sz w:val="20"/>
                <w:szCs w:val="20"/>
                <w:color w:val="auto"/>
              </w:rPr>
            </w:pPr>
            <w:r>
              <w:rPr>
                <w:rFonts w:ascii="Arial" w:cs="Arial" w:eastAsia="Arial" w:hAnsi="Arial"/>
                <w:sz w:val="18"/>
                <w:szCs w:val="18"/>
                <w:color w:val="auto"/>
              </w:rPr>
              <w:t>IN</w:t>
            </w:r>
          </w:p>
        </w:tc>
        <w:tc>
          <w:tcPr>
            <w:tcW w:w="814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60" w:type="dxa"/>
            <w:vAlign w:val="bottom"/>
            <w:tcBorders>
              <w:left w:val="single" w:sz="8" w:color="auto"/>
              <w:bottom w:val="single" w:sz="8" w:color="auto"/>
              <w:right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140" w:type="dxa"/>
            <w:vAlign w:val="bottom"/>
            <w:tcBorders>
              <w:bottom w:val="single" w:sz="8" w:color="auto"/>
            </w:tcBorders>
          </w:tcPr>
          <w:p>
            <w:pPr>
              <w:spacing w:after="0"/>
              <w:rPr>
                <w:sz w:val="14"/>
                <w:szCs w:val="14"/>
                <w:color w:val="auto"/>
              </w:rPr>
            </w:pPr>
          </w:p>
        </w:tc>
        <w:tc>
          <w:tcPr>
            <w:tcW w:w="8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60" w:right="180" w:hanging="328"/>
        <w:spacing w:after="0" w:line="25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This amount includes 11,717 Shares that the Reporting Person has the right to acquire upon exercise of options exercisable within 60 days of the Event Date of this filing.</w:t>
      </w:r>
    </w:p>
    <w:p>
      <w:pPr>
        <w:spacing w:after="0" w:line="1" w:lineRule="exact"/>
        <w:rPr>
          <w:rFonts w:ascii="Arial" w:cs="Arial" w:eastAsia="Arial" w:hAnsi="Arial"/>
          <w:sz w:val="18"/>
          <w:szCs w:val="18"/>
          <w:color w:val="auto"/>
        </w:rPr>
      </w:pPr>
    </w:p>
    <w:p>
      <w:pPr>
        <w:ind w:left="660" w:right="240" w:hanging="328"/>
        <w:spacing w:after="0" w:line="323"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This percentage is based on the sum of approximately 30,784,278 Shares outstanding, based on information from the Issuer, plus 11,717 Shares that the Reporting Person has the right to acquire upon exercise of options exercisable within 60 days of the Event Date of this filing.</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1880" w:type="dxa"/>
            <w:vAlign w:val="bottom"/>
            <w:gridSpan w:val="2"/>
            <w:vMerge w:val="restart"/>
          </w:tcPr>
          <w:p>
            <w:pPr>
              <w:spacing w:after="0"/>
              <w:rPr>
                <w:sz w:val="20"/>
                <w:szCs w:val="20"/>
                <w:color w:val="auto"/>
              </w:rPr>
            </w:pPr>
            <w:r>
              <w:rPr>
                <w:rFonts w:ascii="Arial" w:cs="Arial" w:eastAsia="Arial" w:hAnsi="Arial"/>
                <w:sz w:val="18"/>
                <w:szCs w:val="18"/>
                <w:color w:val="auto"/>
              </w:rPr>
              <w:t>CUSIP No. 09075X108</w:t>
            </w:r>
          </w:p>
        </w:tc>
        <w:tc>
          <w:tcPr>
            <w:tcW w:w="720" w:type="dxa"/>
            <w:vAlign w:val="bottom"/>
          </w:tcPr>
          <w:p>
            <w:pPr>
              <w:spacing w:after="0"/>
              <w:rPr>
                <w:sz w:val="20"/>
                <w:szCs w:val="20"/>
                <w:color w:val="auto"/>
              </w:rPr>
            </w:pPr>
          </w:p>
        </w:tc>
        <w:tc>
          <w:tcPr>
            <w:tcW w:w="7200" w:type="dxa"/>
            <w:vAlign w:val="bottom"/>
          </w:tcPr>
          <w:p>
            <w:pPr>
              <w:ind w:left="2380"/>
              <w:spacing w:after="0"/>
              <w:rPr>
                <w:sz w:val="20"/>
                <w:szCs w:val="20"/>
                <w:color w:val="auto"/>
              </w:rPr>
            </w:pPr>
            <w:r>
              <w:rPr>
                <w:rFonts w:ascii="Arial" w:cs="Arial" w:eastAsia="Arial" w:hAnsi="Arial"/>
                <w:sz w:val="18"/>
                <w:szCs w:val="18"/>
                <w:color w:val="auto"/>
              </w:rPr>
              <w:t>SCHEDULE 13G</w:t>
            </w: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w w:val="95"/>
              </w:rPr>
              <w:t>Page 3 of 5 Pages</w:t>
            </w:r>
          </w:p>
        </w:tc>
        <w:tc>
          <w:tcPr>
            <w:tcW w:w="0" w:type="dxa"/>
            <w:vAlign w:val="bottom"/>
          </w:tcPr>
          <w:p>
            <w:pPr>
              <w:spacing w:after="0"/>
              <w:rPr>
                <w:sz w:val="1"/>
                <w:szCs w:val="1"/>
                <w:color w:val="auto"/>
              </w:rPr>
            </w:pPr>
          </w:p>
        </w:tc>
      </w:tr>
      <w:tr>
        <w:trPr>
          <w:trHeight w:val="216"/>
        </w:trPr>
        <w:tc>
          <w:tcPr>
            <w:tcW w:w="1880" w:type="dxa"/>
            <w:vAlign w:val="bottom"/>
            <w:gridSpan w:val="2"/>
            <w:vMerge w:val="continue"/>
          </w:tcPr>
          <w:p>
            <w:pPr>
              <w:spacing w:after="0"/>
              <w:rPr>
                <w:sz w:val="18"/>
                <w:szCs w:val="18"/>
                <w:color w:val="auto"/>
              </w:rPr>
            </w:pPr>
          </w:p>
        </w:tc>
        <w:tc>
          <w:tcPr>
            <w:tcW w:w="720" w:type="dxa"/>
            <w:vAlign w:val="bottom"/>
          </w:tcPr>
          <w:p>
            <w:pPr>
              <w:spacing w:after="0"/>
              <w:rPr>
                <w:sz w:val="18"/>
                <w:szCs w:val="18"/>
                <w:color w:val="auto"/>
              </w:rPr>
            </w:pPr>
          </w:p>
        </w:tc>
        <w:tc>
          <w:tcPr>
            <w:tcW w:w="7200" w:type="dxa"/>
            <w:vAlign w:val="bottom"/>
          </w:tcPr>
          <w:p>
            <w:pPr>
              <w:spacing w:after="0"/>
              <w:rPr>
                <w:sz w:val="18"/>
                <w:szCs w:val="18"/>
                <w:color w:val="auto"/>
              </w:rPr>
            </w:pPr>
          </w:p>
        </w:tc>
        <w:tc>
          <w:tcPr>
            <w:tcW w:w="14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59"/>
        </w:trPr>
        <w:tc>
          <w:tcPr>
            <w:tcW w:w="1060" w:type="dxa"/>
            <w:vAlign w:val="bottom"/>
          </w:tcPr>
          <w:p>
            <w:pPr>
              <w:spacing w:after="0"/>
              <w:rPr>
                <w:sz w:val="20"/>
                <w:szCs w:val="20"/>
                <w:color w:val="auto"/>
              </w:rPr>
            </w:pPr>
            <w:r>
              <w:rPr>
                <w:rFonts w:ascii="Arial" w:cs="Arial" w:eastAsia="Arial" w:hAnsi="Arial"/>
                <w:sz w:val="18"/>
                <w:szCs w:val="18"/>
                <w:b w:val="1"/>
                <w:bCs w:val="1"/>
                <w:color w:val="auto"/>
              </w:rPr>
              <w:t>Item 1 (a).</w:t>
            </w:r>
          </w:p>
        </w:tc>
        <w:tc>
          <w:tcPr>
            <w:tcW w:w="1540" w:type="dxa"/>
            <w:vAlign w:val="bottom"/>
            <w:gridSpan w:val="2"/>
          </w:tcPr>
          <w:p>
            <w:pPr>
              <w:ind w:left="240"/>
              <w:spacing w:after="0"/>
              <w:rPr>
                <w:sz w:val="20"/>
                <w:szCs w:val="20"/>
                <w:color w:val="auto"/>
              </w:rPr>
            </w:pPr>
            <w:r>
              <w:rPr>
                <w:rFonts w:ascii="Arial" w:cs="Arial" w:eastAsia="Arial" w:hAnsi="Arial"/>
                <w:sz w:val="18"/>
                <w:szCs w:val="18"/>
                <w:b w:val="1"/>
                <w:bCs w:val="1"/>
                <w:color w:val="auto"/>
                <w:w w:val="94"/>
              </w:rPr>
              <w:t>Name of Issuer:</w:t>
            </w:r>
          </w:p>
        </w:tc>
        <w:tc>
          <w:tcPr>
            <w:tcW w:w="7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6"/>
        </w:trPr>
        <w:tc>
          <w:tcPr>
            <w:tcW w:w="1060" w:type="dxa"/>
            <w:vAlign w:val="bottom"/>
          </w:tcPr>
          <w:p>
            <w:pPr>
              <w:spacing w:after="0"/>
              <w:rPr>
                <w:sz w:val="24"/>
                <w:szCs w:val="24"/>
                <w:color w:val="auto"/>
              </w:rPr>
            </w:pPr>
          </w:p>
        </w:tc>
        <w:tc>
          <w:tcPr>
            <w:tcW w:w="1540" w:type="dxa"/>
            <w:vAlign w:val="bottom"/>
            <w:gridSpan w:val="2"/>
          </w:tcPr>
          <w:p>
            <w:pPr>
              <w:ind w:left="240"/>
              <w:spacing w:after="0"/>
              <w:rPr>
                <w:sz w:val="20"/>
                <w:szCs w:val="20"/>
                <w:color w:val="auto"/>
              </w:rPr>
            </w:pPr>
            <w:r>
              <w:rPr>
                <w:rFonts w:ascii="Arial" w:cs="Arial" w:eastAsia="Arial" w:hAnsi="Arial"/>
                <w:sz w:val="22"/>
                <w:szCs w:val="22"/>
                <w:color w:val="auto"/>
                <w:w w:val="97"/>
              </w:rPr>
              <w:t>Biodesix, Inc.</w:t>
            </w:r>
          </w:p>
        </w:tc>
        <w:tc>
          <w:tcPr>
            <w:tcW w:w="7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9"/>
        </w:trPr>
        <w:tc>
          <w:tcPr>
            <w:tcW w:w="1060" w:type="dxa"/>
            <w:vAlign w:val="bottom"/>
          </w:tcPr>
          <w:p>
            <w:pPr>
              <w:spacing w:after="0"/>
              <w:rPr>
                <w:sz w:val="20"/>
                <w:szCs w:val="20"/>
                <w:color w:val="auto"/>
              </w:rPr>
            </w:pPr>
            <w:r>
              <w:rPr>
                <w:rFonts w:ascii="Arial" w:cs="Arial" w:eastAsia="Arial" w:hAnsi="Arial"/>
                <w:sz w:val="18"/>
                <w:szCs w:val="18"/>
                <w:b w:val="1"/>
                <w:bCs w:val="1"/>
                <w:color w:val="auto"/>
              </w:rPr>
              <w:t>Item 1 (b).</w:t>
            </w:r>
          </w:p>
        </w:tc>
        <w:tc>
          <w:tcPr>
            <w:tcW w:w="8740" w:type="dxa"/>
            <w:vAlign w:val="bottom"/>
            <w:gridSpan w:val="3"/>
          </w:tcPr>
          <w:p>
            <w:pPr>
              <w:ind w:left="240"/>
              <w:spacing w:after="0"/>
              <w:rPr>
                <w:sz w:val="20"/>
                <w:szCs w:val="20"/>
                <w:color w:val="auto"/>
              </w:rPr>
            </w:pPr>
            <w:r>
              <w:rPr>
                <w:rFonts w:ascii="Arial" w:cs="Arial" w:eastAsia="Arial" w:hAnsi="Arial"/>
                <w:sz w:val="18"/>
                <w:szCs w:val="18"/>
                <w:b w:val="1"/>
                <w:bCs w:val="1"/>
                <w:color w:val="auto"/>
              </w:rPr>
              <w:t>Address of Issuer’s Principal Executive Offices:</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6"/>
        </w:trPr>
        <w:tc>
          <w:tcPr>
            <w:tcW w:w="1060" w:type="dxa"/>
            <w:vAlign w:val="bottom"/>
          </w:tcPr>
          <w:p>
            <w:pPr>
              <w:spacing w:after="0"/>
              <w:rPr>
                <w:sz w:val="24"/>
                <w:szCs w:val="24"/>
                <w:color w:val="auto"/>
              </w:rPr>
            </w:pPr>
          </w:p>
        </w:tc>
        <w:tc>
          <w:tcPr>
            <w:tcW w:w="8740" w:type="dxa"/>
            <w:vAlign w:val="bottom"/>
            <w:gridSpan w:val="3"/>
          </w:tcPr>
          <w:p>
            <w:pPr>
              <w:ind w:left="240"/>
              <w:spacing w:after="0"/>
              <w:rPr>
                <w:sz w:val="20"/>
                <w:szCs w:val="20"/>
                <w:color w:val="auto"/>
              </w:rPr>
            </w:pPr>
            <w:r>
              <w:rPr>
                <w:rFonts w:ascii="Arial" w:cs="Arial" w:eastAsia="Arial" w:hAnsi="Arial"/>
                <w:sz w:val="22"/>
                <w:szCs w:val="22"/>
                <w:color w:val="auto"/>
              </w:rPr>
              <w:t>2970 Wilderness Place, Suite 100, Boulder, Colorado 80301</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9"/>
        </w:trPr>
        <w:tc>
          <w:tcPr>
            <w:tcW w:w="1060" w:type="dxa"/>
            <w:vAlign w:val="bottom"/>
          </w:tcPr>
          <w:p>
            <w:pPr>
              <w:spacing w:after="0"/>
              <w:rPr>
                <w:sz w:val="20"/>
                <w:szCs w:val="20"/>
                <w:color w:val="auto"/>
              </w:rPr>
            </w:pPr>
            <w:r>
              <w:rPr>
                <w:rFonts w:ascii="Arial" w:cs="Arial" w:eastAsia="Arial" w:hAnsi="Arial"/>
                <w:sz w:val="18"/>
                <w:szCs w:val="18"/>
                <w:b w:val="1"/>
                <w:bCs w:val="1"/>
                <w:color w:val="auto"/>
              </w:rPr>
              <w:t>Item 2 (a).</w:t>
            </w:r>
          </w:p>
        </w:tc>
        <w:tc>
          <w:tcPr>
            <w:tcW w:w="8740" w:type="dxa"/>
            <w:vAlign w:val="bottom"/>
            <w:gridSpan w:val="3"/>
          </w:tcPr>
          <w:p>
            <w:pPr>
              <w:ind w:left="240"/>
              <w:spacing w:after="0"/>
              <w:rPr>
                <w:sz w:val="20"/>
                <w:szCs w:val="20"/>
                <w:color w:val="auto"/>
              </w:rPr>
            </w:pPr>
            <w:r>
              <w:rPr>
                <w:rFonts w:ascii="Arial" w:cs="Arial" w:eastAsia="Arial" w:hAnsi="Arial"/>
                <w:sz w:val="18"/>
                <w:szCs w:val="18"/>
                <w:b w:val="1"/>
                <w:bCs w:val="1"/>
                <w:color w:val="auto"/>
              </w:rPr>
              <w:t>Name of Person Filing:</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6"/>
        </w:trPr>
        <w:tc>
          <w:tcPr>
            <w:tcW w:w="1060" w:type="dxa"/>
            <w:vAlign w:val="bottom"/>
          </w:tcPr>
          <w:p>
            <w:pPr>
              <w:spacing w:after="0"/>
              <w:rPr>
                <w:sz w:val="24"/>
                <w:szCs w:val="24"/>
                <w:color w:val="auto"/>
              </w:rPr>
            </w:pPr>
          </w:p>
        </w:tc>
        <w:tc>
          <w:tcPr>
            <w:tcW w:w="1540" w:type="dxa"/>
            <w:vAlign w:val="bottom"/>
            <w:gridSpan w:val="2"/>
          </w:tcPr>
          <w:p>
            <w:pPr>
              <w:ind w:left="240"/>
              <w:spacing w:after="0"/>
              <w:rPr>
                <w:sz w:val="20"/>
                <w:szCs w:val="20"/>
                <w:color w:val="auto"/>
              </w:rPr>
            </w:pPr>
            <w:r>
              <w:rPr>
                <w:rFonts w:ascii="Arial" w:cs="Arial" w:eastAsia="Arial" w:hAnsi="Arial"/>
                <w:sz w:val="22"/>
                <w:szCs w:val="22"/>
                <w:color w:val="auto"/>
                <w:w w:val="91"/>
              </w:rPr>
              <w:t>John Patience</w:t>
            </w:r>
          </w:p>
        </w:tc>
        <w:tc>
          <w:tcPr>
            <w:tcW w:w="7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9"/>
        </w:trPr>
        <w:tc>
          <w:tcPr>
            <w:tcW w:w="1060" w:type="dxa"/>
            <w:vAlign w:val="bottom"/>
          </w:tcPr>
          <w:p>
            <w:pPr>
              <w:spacing w:after="0"/>
              <w:rPr>
                <w:sz w:val="20"/>
                <w:szCs w:val="20"/>
                <w:color w:val="auto"/>
              </w:rPr>
            </w:pPr>
            <w:r>
              <w:rPr>
                <w:rFonts w:ascii="Arial" w:cs="Arial" w:eastAsia="Arial" w:hAnsi="Arial"/>
                <w:sz w:val="18"/>
                <w:szCs w:val="18"/>
                <w:b w:val="1"/>
                <w:bCs w:val="1"/>
                <w:color w:val="auto"/>
              </w:rPr>
              <w:t>Item 2 (b).</w:t>
            </w:r>
          </w:p>
        </w:tc>
        <w:tc>
          <w:tcPr>
            <w:tcW w:w="8740" w:type="dxa"/>
            <w:vAlign w:val="bottom"/>
            <w:gridSpan w:val="3"/>
          </w:tcPr>
          <w:p>
            <w:pPr>
              <w:ind w:left="240"/>
              <w:spacing w:after="0"/>
              <w:rPr>
                <w:sz w:val="20"/>
                <w:szCs w:val="20"/>
                <w:color w:val="auto"/>
              </w:rPr>
            </w:pPr>
            <w:r>
              <w:rPr>
                <w:rFonts w:ascii="Arial" w:cs="Arial" w:eastAsia="Arial" w:hAnsi="Arial"/>
                <w:sz w:val="18"/>
                <w:szCs w:val="18"/>
                <w:b w:val="1"/>
                <w:bCs w:val="1"/>
                <w:color w:val="auto"/>
              </w:rPr>
              <w:t>Address of Principal Business Office or, if none, Residence:</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6"/>
        </w:trPr>
        <w:tc>
          <w:tcPr>
            <w:tcW w:w="1060" w:type="dxa"/>
            <w:vAlign w:val="bottom"/>
          </w:tcPr>
          <w:p>
            <w:pPr>
              <w:spacing w:after="0"/>
              <w:rPr>
                <w:sz w:val="24"/>
                <w:szCs w:val="24"/>
                <w:color w:val="auto"/>
              </w:rPr>
            </w:pPr>
          </w:p>
        </w:tc>
        <w:tc>
          <w:tcPr>
            <w:tcW w:w="8740" w:type="dxa"/>
            <w:vAlign w:val="bottom"/>
            <w:gridSpan w:val="3"/>
          </w:tcPr>
          <w:p>
            <w:pPr>
              <w:ind w:left="240"/>
              <w:spacing w:after="0"/>
              <w:rPr>
                <w:sz w:val="20"/>
                <w:szCs w:val="20"/>
                <w:color w:val="auto"/>
              </w:rPr>
            </w:pPr>
            <w:r>
              <w:rPr>
                <w:rFonts w:ascii="Arial" w:cs="Arial" w:eastAsia="Arial" w:hAnsi="Arial"/>
                <w:sz w:val="22"/>
                <w:szCs w:val="22"/>
                <w:color w:val="auto"/>
              </w:rPr>
              <w:t>c/o Biodesix, Inc. 2970 Wilderness Place, Suite 100, Boulder, Colorado 80301</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9"/>
        </w:trPr>
        <w:tc>
          <w:tcPr>
            <w:tcW w:w="1060" w:type="dxa"/>
            <w:vAlign w:val="bottom"/>
          </w:tcPr>
          <w:p>
            <w:pPr>
              <w:spacing w:after="0"/>
              <w:rPr>
                <w:sz w:val="20"/>
                <w:szCs w:val="20"/>
                <w:color w:val="auto"/>
              </w:rPr>
            </w:pPr>
            <w:r>
              <w:rPr>
                <w:rFonts w:ascii="Arial" w:cs="Arial" w:eastAsia="Arial" w:hAnsi="Arial"/>
                <w:sz w:val="18"/>
                <w:szCs w:val="18"/>
                <w:b w:val="1"/>
                <w:bCs w:val="1"/>
                <w:color w:val="auto"/>
              </w:rPr>
              <w:t>Item 2 (c).</w:t>
            </w:r>
          </w:p>
        </w:tc>
        <w:tc>
          <w:tcPr>
            <w:tcW w:w="1540" w:type="dxa"/>
            <w:vAlign w:val="bottom"/>
            <w:gridSpan w:val="2"/>
          </w:tcPr>
          <w:p>
            <w:pPr>
              <w:ind w:left="240"/>
              <w:spacing w:after="0"/>
              <w:rPr>
                <w:sz w:val="20"/>
                <w:szCs w:val="20"/>
                <w:color w:val="auto"/>
              </w:rPr>
            </w:pPr>
            <w:r>
              <w:rPr>
                <w:rFonts w:ascii="Arial" w:cs="Arial" w:eastAsia="Arial" w:hAnsi="Arial"/>
                <w:sz w:val="18"/>
                <w:szCs w:val="18"/>
                <w:b w:val="1"/>
                <w:bCs w:val="1"/>
                <w:color w:val="auto"/>
              </w:rPr>
              <w:t>Citizenship</w:t>
            </w:r>
            <w:r>
              <w:rPr>
                <w:rFonts w:ascii="Arial" w:cs="Arial" w:eastAsia="Arial" w:hAnsi="Arial"/>
                <w:sz w:val="18"/>
                <w:szCs w:val="18"/>
                <w:color w:val="auto"/>
              </w:rPr>
              <w:t>:</w:t>
            </w:r>
          </w:p>
        </w:tc>
        <w:tc>
          <w:tcPr>
            <w:tcW w:w="7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6"/>
        </w:trPr>
        <w:tc>
          <w:tcPr>
            <w:tcW w:w="1060" w:type="dxa"/>
            <w:vAlign w:val="bottom"/>
          </w:tcPr>
          <w:p>
            <w:pPr>
              <w:spacing w:after="0"/>
              <w:rPr>
                <w:sz w:val="24"/>
                <w:szCs w:val="24"/>
                <w:color w:val="auto"/>
              </w:rPr>
            </w:pPr>
          </w:p>
        </w:tc>
        <w:tc>
          <w:tcPr>
            <w:tcW w:w="8740" w:type="dxa"/>
            <w:vAlign w:val="bottom"/>
            <w:gridSpan w:val="3"/>
          </w:tcPr>
          <w:p>
            <w:pPr>
              <w:ind w:left="240"/>
              <w:spacing w:after="0"/>
              <w:rPr>
                <w:sz w:val="20"/>
                <w:szCs w:val="20"/>
                <w:color w:val="auto"/>
              </w:rPr>
            </w:pPr>
            <w:r>
              <w:rPr>
                <w:rFonts w:ascii="Arial" w:cs="Arial" w:eastAsia="Arial" w:hAnsi="Arial"/>
                <w:sz w:val="22"/>
                <w:szCs w:val="22"/>
                <w:color w:val="auto"/>
              </w:rPr>
              <w:t>United States of America</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9"/>
        </w:trPr>
        <w:tc>
          <w:tcPr>
            <w:tcW w:w="1060" w:type="dxa"/>
            <w:vAlign w:val="bottom"/>
          </w:tcPr>
          <w:p>
            <w:pPr>
              <w:spacing w:after="0"/>
              <w:rPr>
                <w:sz w:val="20"/>
                <w:szCs w:val="20"/>
                <w:color w:val="auto"/>
              </w:rPr>
            </w:pPr>
            <w:r>
              <w:rPr>
                <w:rFonts w:ascii="Arial" w:cs="Arial" w:eastAsia="Arial" w:hAnsi="Arial"/>
                <w:sz w:val="18"/>
                <w:szCs w:val="18"/>
                <w:b w:val="1"/>
                <w:bCs w:val="1"/>
                <w:color w:val="auto"/>
              </w:rPr>
              <w:t>Item 2 (d).</w:t>
            </w:r>
          </w:p>
        </w:tc>
        <w:tc>
          <w:tcPr>
            <w:tcW w:w="8740" w:type="dxa"/>
            <w:vAlign w:val="bottom"/>
            <w:gridSpan w:val="3"/>
          </w:tcPr>
          <w:p>
            <w:pPr>
              <w:ind w:left="240"/>
              <w:spacing w:after="0"/>
              <w:rPr>
                <w:sz w:val="20"/>
                <w:szCs w:val="20"/>
                <w:color w:val="auto"/>
              </w:rPr>
            </w:pPr>
            <w:r>
              <w:rPr>
                <w:rFonts w:ascii="Arial" w:cs="Arial" w:eastAsia="Arial" w:hAnsi="Arial"/>
                <w:sz w:val="18"/>
                <w:szCs w:val="18"/>
                <w:b w:val="1"/>
                <w:bCs w:val="1"/>
                <w:color w:val="auto"/>
              </w:rPr>
              <w:t>Title of Class of Securities:</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6"/>
        </w:trPr>
        <w:tc>
          <w:tcPr>
            <w:tcW w:w="1060" w:type="dxa"/>
            <w:vAlign w:val="bottom"/>
          </w:tcPr>
          <w:p>
            <w:pPr>
              <w:spacing w:after="0"/>
              <w:rPr>
                <w:sz w:val="24"/>
                <w:szCs w:val="24"/>
                <w:color w:val="auto"/>
              </w:rPr>
            </w:pPr>
          </w:p>
        </w:tc>
        <w:tc>
          <w:tcPr>
            <w:tcW w:w="8740" w:type="dxa"/>
            <w:vAlign w:val="bottom"/>
            <w:gridSpan w:val="3"/>
          </w:tcPr>
          <w:p>
            <w:pPr>
              <w:ind w:left="240"/>
              <w:spacing w:after="0"/>
              <w:rPr>
                <w:sz w:val="20"/>
                <w:szCs w:val="20"/>
                <w:color w:val="auto"/>
              </w:rPr>
            </w:pPr>
            <w:r>
              <w:rPr>
                <w:rFonts w:ascii="Arial" w:cs="Arial" w:eastAsia="Arial" w:hAnsi="Arial"/>
                <w:sz w:val="22"/>
                <w:szCs w:val="22"/>
                <w:color w:val="auto"/>
              </w:rPr>
              <w:t>Common Stock, par value $0.001 per share (the “Shares”)</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9"/>
        </w:trPr>
        <w:tc>
          <w:tcPr>
            <w:tcW w:w="1060" w:type="dxa"/>
            <w:vAlign w:val="bottom"/>
          </w:tcPr>
          <w:p>
            <w:pPr>
              <w:spacing w:after="0"/>
              <w:rPr>
                <w:sz w:val="20"/>
                <w:szCs w:val="20"/>
                <w:color w:val="auto"/>
              </w:rPr>
            </w:pPr>
            <w:r>
              <w:rPr>
                <w:rFonts w:ascii="Arial" w:cs="Arial" w:eastAsia="Arial" w:hAnsi="Arial"/>
                <w:sz w:val="18"/>
                <w:szCs w:val="18"/>
                <w:b w:val="1"/>
                <w:bCs w:val="1"/>
                <w:color w:val="auto"/>
              </w:rPr>
              <w:t>Item 2 (e).</w:t>
            </w:r>
          </w:p>
        </w:tc>
        <w:tc>
          <w:tcPr>
            <w:tcW w:w="1540" w:type="dxa"/>
            <w:vAlign w:val="bottom"/>
            <w:gridSpan w:val="2"/>
          </w:tcPr>
          <w:p>
            <w:pPr>
              <w:ind w:left="240"/>
              <w:spacing w:after="0"/>
              <w:rPr>
                <w:sz w:val="20"/>
                <w:szCs w:val="20"/>
                <w:color w:val="auto"/>
              </w:rPr>
            </w:pPr>
            <w:r>
              <w:rPr>
                <w:rFonts w:ascii="Arial" w:cs="Arial" w:eastAsia="Arial" w:hAnsi="Arial"/>
                <w:sz w:val="18"/>
                <w:szCs w:val="18"/>
                <w:b w:val="1"/>
                <w:bCs w:val="1"/>
                <w:color w:val="auto"/>
                <w:w w:val="95"/>
              </w:rPr>
              <w:t>CUSIP Number:</w:t>
            </w:r>
          </w:p>
        </w:tc>
        <w:tc>
          <w:tcPr>
            <w:tcW w:w="7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6"/>
        </w:trPr>
        <w:tc>
          <w:tcPr>
            <w:tcW w:w="1060" w:type="dxa"/>
            <w:vAlign w:val="bottom"/>
          </w:tcPr>
          <w:p>
            <w:pPr>
              <w:spacing w:after="0"/>
              <w:rPr>
                <w:sz w:val="24"/>
                <w:szCs w:val="24"/>
                <w:color w:val="auto"/>
              </w:rPr>
            </w:pPr>
          </w:p>
        </w:tc>
        <w:tc>
          <w:tcPr>
            <w:tcW w:w="1540" w:type="dxa"/>
            <w:vAlign w:val="bottom"/>
            <w:gridSpan w:val="2"/>
          </w:tcPr>
          <w:p>
            <w:pPr>
              <w:ind w:left="240"/>
              <w:spacing w:after="0"/>
              <w:rPr>
                <w:sz w:val="20"/>
                <w:szCs w:val="20"/>
                <w:color w:val="auto"/>
              </w:rPr>
            </w:pPr>
            <w:r>
              <w:rPr>
                <w:rFonts w:ascii="Arial" w:cs="Arial" w:eastAsia="Arial" w:hAnsi="Arial"/>
                <w:sz w:val="22"/>
                <w:szCs w:val="22"/>
                <w:color w:val="auto"/>
              </w:rPr>
              <w:t>09075X108</w:t>
            </w:r>
          </w:p>
        </w:tc>
        <w:tc>
          <w:tcPr>
            <w:tcW w:w="7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9"/>
        </w:trPr>
        <w:tc>
          <w:tcPr>
            <w:tcW w:w="106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8740" w:type="dxa"/>
            <w:vAlign w:val="bottom"/>
            <w:gridSpan w:val="3"/>
          </w:tcPr>
          <w:p>
            <w:pPr>
              <w:ind w:left="240"/>
              <w:spacing w:after="0"/>
              <w:rPr>
                <w:sz w:val="20"/>
                <w:szCs w:val="20"/>
                <w:color w:val="auto"/>
              </w:rPr>
            </w:pPr>
            <w:r>
              <w:rPr>
                <w:rFonts w:ascii="Arial" w:cs="Arial" w:eastAsia="Arial" w:hAnsi="Arial"/>
                <w:sz w:val="18"/>
                <w:szCs w:val="18"/>
                <w:b w:val="1"/>
                <w:bCs w:val="1"/>
                <w:color w:val="auto"/>
                <w:w w:val="92"/>
              </w:rPr>
              <w:t>If this Statement is filed pursuant to 240.13d-1(b) or 240.13d-2(b) or (c), check whether the person filing is a:</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6"/>
        </w:trPr>
        <w:tc>
          <w:tcPr>
            <w:tcW w:w="1060" w:type="dxa"/>
            <w:vAlign w:val="bottom"/>
          </w:tcPr>
          <w:p>
            <w:pPr>
              <w:spacing w:after="0"/>
              <w:rPr>
                <w:sz w:val="24"/>
                <w:szCs w:val="24"/>
                <w:color w:val="auto"/>
              </w:rPr>
            </w:pPr>
          </w:p>
        </w:tc>
        <w:tc>
          <w:tcPr>
            <w:tcW w:w="8740" w:type="dxa"/>
            <w:vAlign w:val="bottom"/>
            <w:gridSpan w:val="3"/>
          </w:tcPr>
          <w:p>
            <w:pPr>
              <w:ind w:left="240"/>
              <w:spacing w:after="0"/>
              <w:rPr>
                <w:sz w:val="20"/>
                <w:szCs w:val="20"/>
                <w:color w:val="auto"/>
              </w:rPr>
            </w:pPr>
            <w:r>
              <w:rPr>
                <w:rFonts w:ascii="Arial" w:cs="Arial" w:eastAsia="Arial" w:hAnsi="Arial"/>
                <w:sz w:val="22"/>
                <w:szCs w:val="22"/>
                <w:color w:val="auto"/>
              </w:rPr>
              <w:t>Not applicable.</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9"/>
        </w:trPr>
        <w:tc>
          <w:tcPr>
            <w:tcW w:w="106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1540" w:type="dxa"/>
            <w:vAlign w:val="bottom"/>
            <w:gridSpan w:val="2"/>
          </w:tcPr>
          <w:p>
            <w:pPr>
              <w:ind w:left="240"/>
              <w:spacing w:after="0"/>
              <w:rPr>
                <w:sz w:val="20"/>
                <w:szCs w:val="20"/>
                <w:color w:val="auto"/>
              </w:rPr>
            </w:pPr>
            <w:r>
              <w:rPr>
                <w:rFonts w:ascii="Arial" w:cs="Arial" w:eastAsia="Arial" w:hAnsi="Arial"/>
                <w:sz w:val="18"/>
                <w:szCs w:val="18"/>
                <w:b w:val="1"/>
                <w:bCs w:val="1"/>
                <w:color w:val="auto"/>
              </w:rPr>
              <w:t>Ownership</w:t>
            </w:r>
          </w:p>
        </w:tc>
        <w:tc>
          <w:tcPr>
            <w:tcW w:w="7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1060" w:type="dxa"/>
            <w:vAlign w:val="bottom"/>
          </w:tcPr>
          <w:p>
            <w:pPr>
              <w:spacing w:after="0"/>
              <w:rPr>
                <w:sz w:val="24"/>
                <w:szCs w:val="24"/>
                <w:color w:val="auto"/>
              </w:rPr>
            </w:pPr>
          </w:p>
        </w:tc>
        <w:tc>
          <w:tcPr>
            <w:tcW w:w="820" w:type="dxa"/>
            <w:vAlign w:val="bottom"/>
          </w:tcPr>
          <w:p>
            <w:pPr>
              <w:ind w:left="300"/>
              <w:spacing w:after="0"/>
              <w:rPr>
                <w:sz w:val="20"/>
                <w:szCs w:val="20"/>
                <w:color w:val="auto"/>
              </w:rPr>
            </w:pPr>
            <w:r>
              <w:rPr>
                <w:rFonts w:ascii="Arial" w:cs="Arial" w:eastAsia="Arial" w:hAnsi="Arial"/>
                <w:sz w:val="18"/>
                <w:szCs w:val="18"/>
                <w:color w:val="auto"/>
              </w:rPr>
              <w:t>(a)</w:t>
            </w:r>
          </w:p>
        </w:tc>
        <w:tc>
          <w:tcPr>
            <w:tcW w:w="7920" w:type="dxa"/>
            <w:vAlign w:val="bottom"/>
            <w:gridSpan w:val="2"/>
          </w:tcPr>
          <w:p>
            <w:pPr>
              <w:ind w:left="160"/>
              <w:spacing w:after="0"/>
              <w:rPr>
                <w:sz w:val="20"/>
                <w:szCs w:val="20"/>
                <w:color w:val="auto"/>
              </w:rPr>
            </w:pPr>
            <w:r>
              <w:rPr>
                <w:rFonts w:ascii="Arial" w:cs="Arial" w:eastAsia="Arial" w:hAnsi="Arial"/>
                <w:sz w:val="18"/>
                <w:szCs w:val="18"/>
                <w:color w:val="auto"/>
              </w:rPr>
              <w:t>Amount Beneficially Owned:</w:t>
            </w:r>
          </w:p>
        </w:tc>
        <w:tc>
          <w:tcPr>
            <w:tcW w:w="1440" w:type="dxa"/>
            <w:vAlign w:val="bottom"/>
          </w:tcPr>
          <w:p>
            <w:pPr>
              <w:jc w:val="right"/>
              <w:spacing w:after="0"/>
              <w:rPr>
                <w:sz w:val="20"/>
                <w:szCs w:val="20"/>
                <w:color w:val="auto"/>
              </w:rPr>
            </w:pPr>
            <w:r>
              <w:rPr>
                <w:rFonts w:ascii="Arial" w:cs="Arial" w:eastAsia="Arial" w:hAnsi="Arial"/>
                <w:sz w:val="18"/>
                <w:szCs w:val="18"/>
                <w:color w:val="auto"/>
              </w:rPr>
              <w:t>5,012,953 (1)(2)</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820" w:type="dxa"/>
            <w:vAlign w:val="bottom"/>
          </w:tcPr>
          <w:p>
            <w:pPr>
              <w:ind w:left="300"/>
              <w:spacing w:after="0"/>
              <w:rPr>
                <w:sz w:val="20"/>
                <w:szCs w:val="20"/>
                <w:color w:val="auto"/>
              </w:rPr>
            </w:pPr>
            <w:r>
              <w:rPr>
                <w:rFonts w:ascii="Arial" w:cs="Arial" w:eastAsia="Arial" w:hAnsi="Arial"/>
                <w:sz w:val="18"/>
                <w:szCs w:val="18"/>
                <w:color w:val="auto"/>
              </w:rPr>
              <w:t>(b)</w:t>
            </w:r>
          </w:p>
        </w:tc>
        <w:tc>
          <w:tcPr>
            <w:tcW w:w="7920" w:type="dxa"/>
            <w:vAlign w:val="bottom"/>
            <w:gridSpan w:val="2"/>
          </w:tcPr>
          <w:p>
            <w:pPr>
              <w:ind w:left="160"/>
              <w:spacing w:after="0"/>
              <w:rPr>
                <w:sz w:val="20"/>
                <w:szCs w:val="20"/>
                <w:color w:val="auto"/>
              </w:rPr>
            </w:pPr>
            <w:r>
              <w:rPr>
                <w:rFonts w:ascii="Arial" w:cs="Arial" w:eastAsia="Arial" w:hAnsi="Arial"/>
                <w:sz w:val="18"/>
                <w:szCs w:val="18"/>
                <w:color w:val="auto"/>
              </w:rPr>
              <w:t>Percent of Class:</w:t>
            </w:r>
          </w:p>
        </w:tc>
        <w:tc>
          <w:tcPr>
            <w:tcW w:w="1440" w:type="dxa"/>
            <w:vAlign w:val="bottom"/>
          </w:tcPr>
          <w:p>
            <w:pPr>
              <w:jc w:val="right"/>
              <w:spacing w:after="0"/>
              <w:rPr>
                <w:sz w:val="20"/>
                <w:szCs w:val="20"/>
                <w:color w:val="auto"/>
              </w:rPr>
            </w:pPr>
            <w:r>
              <w:rPr>
                <w:rFonts w:ascii="Arial" w:cs="Arial" w:eastAsia="Arial" w:hAnsi="Arial"/>
                <w:sz w:val="18"/>
                <w:szCs w:val="18"/>
                <w:color w:val="auto"/>
              </w:rPr>
              <w:t>16.3% (3)</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820" w:type="dxa"/>
            <w:vAlign w:val="bottom"/>
          </w:tcPr>
          <w:p>
            <w:pPr>
              <w:ind w:left="300"/>
              <w:spacing w:after="0"/>
              <w:rPr>
                <w:sz w:val="20"/>
                <w:szCs w:val="20"/>
                <w:color w:val="auto"/>
              </w:rPr>
            </w:pPr>
            <w:r>
              <w:rPr>
                <w:rFonts w:ascii="Arial" w:cs="Arial" w:eastAsia="Arial" w:hAnsi="Arial"/>
                <w:sz w:val="18"/>
                <w:szCs w:val="18"/>
                <w:color w:val="auto"/>
              </w:rPr>
              <w:t>(c)</w:t>
            </w:r>
          </w:p>
        </w:tc>
        <w:tc>
          <w:tcPr>
            <w:tcW w:w="7920" w:type="dxa"/>
            <w:vAlign w:val="bottom"/>
            <w:gridSpan w:val="2"/>
          </w:tcPr>
          <w:p>
            <w:pPr>
              <w:ind w:left="160"/>
              <w:spacing w:after="0"/>
              <w:rPr>
                <w:sz w:val="20"/>
                <w:szCs w:val="20"/>
                <w:color w:val="auto"/>
              </w:rPr>
            </w:pPr>
            <w:r>
              <w:rPr>
                <w:rFonts w:ascii="Arial" w:cs="Arial" w:eastAsia="Arial" w:hAnsi="Arial"/>
                <w:sz w:val="18"/>
                <w:szCs w:val="18"/>
                <w:color w:val="auto"/>
              </w:rPr>
              <w:t>Number of shares as to which such person has:</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ind w:left="160"/>
              <w:spacing w:after="0"/>
              <w:rPr>
                <w:sz w:val="20"/>
                <w:szCs w:val="20"/>
                <w:color w:val="auto"/>
              </w:rPr>
            </w:pPr>
            <w:r>
              <w:rPr>
                <w:rFonts w:ascii="Arial" w:cs="Arial" w:eastAsia="Arial" w:hAnsi="Arial"/>
                <w:sz w:val="18"/>
                <w:szCs w:val="18"/>
                <w:color w:val="auto"/>
              </w:rPr>
              <w:t>(i)</w:t>
            </w:r>
          </w:p>
        </w:tc>
        <w:tc>
          <w:tcPr>
            <w:tcW w:w="7200" w:type="dxa"/>
            <w:vAlign w:val="bottom"/>
          </w:tcPr>
          <w:p>
            <w:pPr>
              <w:spacing w:after="0"/>
              <w:rPr>
                <w:sz w:val="20"/>
                <w:szCs w:val="20"/>
                <w:color w:val="auto"/>
              </w:rPr>
            </w:pPr>
            <w:r>
              <w:rPr>
                <w:rFonts w:ascii="Arial" w:cs="Arial" w:eastAsia="Arial" w:hAnsi="Arial"/>
                <w:sz w:val="18"/>
                <w:szCs w:val="18"/>
                <w:color w:val="auto"/>
              </w:rPr>
              <w:t>sole power to vote or to direct the vote:</w:t>
            </w:r>
          </w:p>
        </w:tc>
        <w:tc>
          <w:tcPr>
            <w:tcW w:w="1440" w:type="dxa"/>
            <w:vAlign w:val="bottom"/>
          </w:tcPr>
          <w:p>
            <w:pPr>
              <w:jc w:val="right"/>
              <w:spacing w:after="0"/>
              <w:rPr>
                <w:sz w:val="20"/>
                <w:szCs w:val="20"/>
                <w:color w:val="auto"/>
              </w:rPr>
            </w:pPr>
            <w:r>
              <w:rPr>
                <w:rFonts w:ascii="Arial" w:cs="Arial" w:eastAsia="Arial" w:hAnsi="Arial"/>
                <w:sz w:val="18"/>
                <w:szCs w:val="18"/>
                <w:color w:val="auto"/>
              </w:rPr>
              <w:t>2,881,667 (1)</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ind w:left="160"/>
              <w:spacing w:after="0"/>
              <w:rPr>
                <w:sz w:val="20"/>
                <w:szCs w:val="20"/>
                <w:color w:val="auto"/>
              </w:rPr>
            </w:pPr>
            <w:r>
              <w:rPr>
                <w:rFonts w:ascii="Arial" w:cs="Arial" w:eastAsia="Arial" w:hAnsi="Arial"/>
                <w:sz w:val="18"/>
                <w:szCs w:val="18"/>
                <w:color w:val="auto"/>
              </w:rPr>
              <w:t>(ii)</w:t>
            </w:r>
          </w:p>
        </w:tc>
        <w:tc>
          <w:tcPr>
            <w:tcW w:w="7200" w:type="dxa"/>
            <w:vAlign w:val="bottom"/>
          </w:tcPr>
          <w:p>
            <w:pPr>
              <w:spacing w:after="0"/>
              <w:rPr>
                <w:sz w:val="20"/>
                <w:szCs w:val="20"/>
                <w:color w:val="auto"/>
              </w:rPr>
            </w:pPr>
            <w:r>
              <w:rPr>
                <w:rFonts w:ascii="Arial" w:cs="Arial" w:eastAsia="Arial" w:hAnsi="Arial"/>
                <w:sz w:val="18"/>
                <w:szCs w:val="18"/>
                <w:color w:val="auto"/>
              </w:rPr>
              <w:t>shared power to vote or to direct the vote:</w:t>
            </w:r>
          </w:p>
        </w:tc>
        <w:tc>
          <w:tcPr>
            <w:tcW w:w="1440" w:type="dxa"/>
            <w:vAlign w:val="bottom"/>
          </w:tcPr>
          <w:p>
            <w:pPr>
              <w:jc w:val="right"/>
              <w:spacing w:after="0"/>
              <w:rPr>
                <w:sz w:val="20"/>
                <w:szCs w:val="20"/>
                <w:color w:val="auto"/>
              </w:rPr>
            </w:pPr>
            <w:r>
              <w:rPr>
                <w:rFonts w:ascii="Arial" w:cs="Arial" w:eastAsia="Arial" w:hAnsi="Arial"/>
                <w:sz w:val="18"/>
                <w:szCs w:val="18"/>
                <w:color w:val="auto"/>
              </w:rPr>
              <w:t>2,131,286 (2)</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ind w:left="160"/>
              <w:spacing w:after="0"/>
              <w:rPr>
                <w:sz w:val="20"/>
                <w:szCs w:val="20"/>
                <w:color w:val="auto"/>
              </w:rPr>
            </w:pPr>
            <w:r>
              <w:rPr>
                <w:rFonts w:ascii="Arial" w:cs="Arial" w:eastAsia="Arial" w:hAnsi="Arial"/>
                <w:sz w:val="18"/>
                <w:szCs w:val="18"/>
                <w:color w:val="auto"/>
              </w:rPr>
              <w:t>(iii)</w:t>
            </w:r>
          </w:p>
        </w:tc>
        <w:tc>
          <w:tcPr>
            <w:tcW w:w="7200" w:type="dxa"/>
            <w:vAlign w:val="bottom"/>
          </w:tcPr>
          <w:p>
            <w:pPr>
              <w:spacing w:after="0"/>
              <w:rPr>
                <w:sz w:val="20"/>
                <w:szCs w:val="20"/>
                <w:color w:val="auto"/>
              </w:rPr>
            </w:pPr>
            <w:r>
              <w:rPr>
                <w:rFonts w:ascii="Arial" w:cs="Arial" w:eastAsia="Arial" w:hAnsi="Arial"/>
                <w:sz w:val="18"/>
                <w:szCs w:val="18"/>
                <w:color w:val="auto"/>
              </w:rPr>
              <w:t>sole power to dispose or to direct the disposition of:</w:t>
            </w:r>
          </w:p>
        </w:tc>
        <w:tc>
          <w:tcPr>
            <w:tcW w:w="1440" w:type="dxa"/>
            <w:vAlign w:val="bottom"/>
          </w:tcPr>
          <w:p>
            <w:pPr>
              <w:jc w:val="right"/>
              <w:spacing w:after="0"/>
              <w:rPr>
                <w:sz w:val="20"/>
                <w:szCs w:val="20"/>
                <w:color w:val="auto"/>
              </w:rPr>
            </w:pPr>
            <w:r>
              <w:rPr>
                <w:rFonts w:ascii="Arial" w:cs="Arial" w:eastAsia="Arial" w:hAnsi="Arial"/>
                <w:sz w:val="18"/>
                <w:szCs w:val="18"/>
                <w:color w:val="auto"/>
              </w:rPr>
              <w:t>2,881,667 (1)</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20" w:type="dxa"/>
            <w:vAlign w:val="bottom"/>
          </w:tcPr>
          <w:p>
            <w:pPr>
              <w:ind w:left="160"/>
              <w:spacing w:after="0"/>
              <w:rPr>
                <w:sz w:val="20"/>
                <w:szCs w:val="20"/>
                <w:color w:val="auto"/>
              </w:rPr>
            </w:pPr>
            <w:r>
              <w:rPr>
                <w:rFonts w:ascii="Arial" w:cs="Arial" w:eastAsia="Arial" w:hAnsi="Arial"/>
                <w:sz w:val="18"/>
                <w:szCs w:val="18"/>
                <w:color w:val="auto"/>
              </w:rPr>
              <w:t>(iv)</w:t>
            </w:r>
          </w:p>
        </w:tc>
        <w:tc>
          <w:tcPr>
            <w:tcW w:w="7200" w:type="dxa"/>
            <w:vAlign w:val="bottom"/>
          </w:tcPr>
          <w:p>
            <w:pPr>
              <w:spacing w:after="0"/>
              <w:rPr>
                <w:sz w:val="20"/>
                <w:szCs w:val="20"/>
                <w:color w:val="auto"/>
              </w:rPr>
            </w:pPr>
            <w:r>
              <w:rPr>
                <w:rFonts w:ascii="Arial" w:cs="Arial" w:eastAsia="Arial" w:hAnsi="Arial"/>
                <w:sz w:val="18"/>
                <w:szCs w:val="18"/>
                <w:color w:val="auto"/>
              </w:rPr>
              <w:t>shared power to dispose or to direct the disposition of:</w:t>
            </w:r>
          </w:p>
        </w:tc>
        <w:tc>
          <w:tcPr>
            <w:tcW w:w="1440" w:type="dxa"/>
            <w:vAlign w:val="bottom"/>
          </w:tcPr>
          <w:p>
            <w:pPr>
              <w:jc w:val="right"/>
              <w:spacing w:after="0"/>
              <w:rPr>
                <w:sz w:val="20"/>
                <w:szCs w:val="20"/>
                <w:color w:val="auto"/>
              </w:rPr>
            </w:pPr>
            <w:r>
              <w:rPr>
                <w:rFonts w:ascii="Arial" w:cs="Arial" w:eastAsia="Arial" w:hAnsi="Arial"/>
                <w:sz w:val="18"/>
                <w:szCs w:val="18"/>
                <w:color w:val="auto"/>
              </w:rPr>
              <w:t>2,131,286 (2)</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60" w:right="40" w:hanging="328"/>
        <w:spacing w:after="0" w:line="255"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This amount includes (i) 58,597 Shares held directly by the Reporting Person, (ii) 2,811,353 shares held by John Patience Living Trust dated 7/23/1993, over which the Reporting Person is sole trustee, and (iii) 11,717 Shares that the Reporting Person has the right to acquire upon exercise of options exercisable within 60 days of the Event Date of this filing.</w:t>
      </w:r>
    </w:p>
    <w:p>
      <w:pPr>
        <w:spacing w:after="0" w:line="2" w:lineRule="exact"/>
        <w:rPr>
          <w:rFonts w:ascii="Arial" w:cs="Arial" w:eastAsia="Arial" w:hAnsi="Arial"/>
          <w:sz w:val="18"/>
          <w:szCs w:val="18"/>
          <w:color w:val="auto"/>
        </w:rPr>
      </w:pPr>
    </w:p>
    <w:p>
      <w:pPr>
        <w:ind w:left="660" w:right="4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This amount includes (i) 2,078,298 shares held by Patience Enterprises LP, over which the Reporting Person is sole general partner and (ii) 52,988 Shares held by the Reporting Person’s spouse.</w:t>
      </w:r>
    </w:p>
    <w:p>
      <w:pPr>
        <w:ind w:left="660" w:right="240" w:hanging="328"/>
        <w:spacing w:after="0" w:line="323"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This percentage is based on the sum of approximately 30,784,278 Shares outstanding, based on information from the Issuer, plus 11,717 Shares that the Reporting Person has the right to acquire upon exercise of options exercisable within 60 days of the Event Date of this filing.</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color w:val="auto"/>
        </w:rPr>
        <w:t>SCHEDULE 13G</w:t>
      </w:r>
    </w:p>
    <w:p>
      <w:pPr>
        <w:spacing w:after="0" w:line="23" w:lineRule="exact"/>
        <w:rPr>
          <w:sz w:val="20"/>
          <w:szCs w:val="20"/>
          <w:color w:val="auto"/>
        </w:rPr>
      </w:pPr>
    </w:p>
    <w:p>
      <w:pPr>
        <w:spacing w:after="0"/>
        <w:tabs>
          <w:tab w:leader="none" w:pos="9940" w:val="left"/>
        </w:tabs>
        <w:rPr>
          <w:sz w:val="20"/>
          <w:szCs w:val="20"/>
          <w:color w:val="auto"/>
        </w:rPr>
      </w:pPr>
      <w:r>
        <w:rPr>
          <w:rFonts w:ascii="Arial" w:cs="Arial" w:eastAsia="Arial" w:hAnsi="Arial"/>
          <w:sz w:val="18"/>
          <w:szCs w:val="18"/>
          <w:color w:val="auto"/>
        </w:rPr>
        <w:t>CUSIP No. 09075X108</w:t>
      </w:r>
      <w:r>
        <w:rPr>
          <w:sz w:val="20"/>
          <w:szCs w:val="20"/>
          <w:color w:val="auto"/>
        </w:rPr>
        <w:tab/>
      </w:r>
      <w:r>
        <w:rPr>
          <w:rFonts w:ascii="Arial" w:cs="Arial" w:eastAsia="Arial" w:hAnsi="Arial"/>
          <w:sz w:val="15"/>
          <w:szCs w:val="15"/>
          <w:color w:val="auto"/>
        </w:rPr>
        <w:t>Page 4 of 5 Pages</w:t>
      </w:r>
    </w:p>
    <w:p>
      <w:pPr>
        <w:spacing w:after="0" w:line="23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4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4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ind w:left="1300" w:right="580" w:hanging="1295"/>
        <w:spacing w:after="0" w:line="282" w:lineRule="auto"/>
        <w:tabs>
          <w:tab w:leader="none" w:pos="12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4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4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24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color w:val="auto"/>
        </w:rPr>
        <w:t>SCHEDULE 13G</w:t>
      </w:r>
    </w:p>
    <w:p>
      <w:pPr>
        <w:spacing w:after="0" w:line="23" w:lineRule="exact"/>
        <w:rPr>
          <w:sz w:val="20"/>
          <w:szCs w:val="20"/>
          <w:color w:val="auto"/>
        </w:rPr>
      </w:pPr>
    </w:p>
    <w:p>
      <w:pPr>
        <w:spacing w:after="0"/>
        <w:tabs>
          <w:tab w:leader="none" w:pos="9940" w:val="left"/>
        </w:tabs>
        <w:rPr>
          <w:sz w:val="20"/>
          <w:szCs w:val="20"/>
          <w:color w:val="auto"/>
        </w:rPr>
      </w:pPr>
      <w:r>
        <w:rPr>
          <w:rFonts w:ascii="Arial" w:cs="Arial" w:eastAsia="Arial" w:hAnsi="Arial"/>
          <w:sz w:val="18"/>
          <w:szCs w:val="18"/>
          <w:color w:val="auto"/>
        </w:rPr>
        <w:t>CUSIP No. 09075X108</w:t>
      </w:r>
      <w:r>
        <w:rPr>
          <w:sz w:val="20"/>
          <w:szCs w:val="20"/>
          <w:color w:val="auto"/>
        </w:rPr>
        <w:tab/>
      </w:r>
      <w:r>
        <w:rPr>
          <w:rFonts w:ascii="Arial" w:cs="Arial" w:eastAsia="Arial" w:hAnsi="Arial"/>
          <w:sz w:val="15"/>
          <w:szCs w:val="15"/>
          <w:color w:val="auto"/>
        </w:rPr>
        <w:t>Page 5 of 5 Pages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SIGNATURE</w:t>
      </w:r>
    </w:p>
    <w:p>
      <w:pPr>
        <w:spacing w:after="0" w:line="239" w:lineRule="exact"/>
        <w:rPr>
          <w:sz w:val="20"/>
          <w:szCs w:val="20"/>
          <w:color w:val="auto"/>
        </w:rPr>
      </w:pPr>
    </w:p>
    <w:p>
      <w:pPr>
        <w:ind w:right="760" w:firstLine="648"/>
        <w:spacing w:after="0" w:line="250"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Dated: January 10, 2022</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John Patience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23495</wp:posOffset>
            </wp:positionV>
            <wp:extent cx="356616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John Patience</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lvl w:ilvl="1">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2022-01-10T15:16:58Z</dcterms:created>
  <dcterms:modified xsi:type="dcterms:W3CDTF">2022-01-10T15:16:58Z</dcterms:modified>
</cp:coreProperties>
</file>