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0001697361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BIODESIX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001-39659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WEST DILLON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LOUISVILLE</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303-417-0500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Hutton Scott</w:t>
      </w:r>
    </w:p>
    <w:p>
      <w:pPr>
        <w:spacing w:after="0" w:line="44" w:lineRule="exact"/>
        <w:rPr>
          <w:sz w:val="24"/>
          <w:szCs w:val="24"/>
          <w:color w:val="auto"/>
        </w:rPr>
      </w:pPr>
    </w:p>
    <w:p>
      <w:pPr>
        <w:sectPr>
          <w:pgSz w:w="11900" w:h="16843"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64390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128136.1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90476295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Settlement of</w:t>
            </w: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22"/>
                <w:szCs w:val="22"/>
                <w:color w:val="auto"/>
              </w:rPr>
              <w:t>vested RSUs</w:t>
            </w:r>
          </w:p>
        </w:tc>
        <w:tc>
          <w:tcPr>
            <w:tcW w:w="1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w w:val="99"/>
              </w:rPr>
              <w:t>199973</w:t>
            </w:r>
          </w:p>
        </w:tc>
        <w:tc>
          <w:tcPr>
            <w:tcW w:w="2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02/08/2024 compensation for</w:t>
            </w:r>
          </w:p>
        </w:tc>
        <w:tc>
          <w:tcPr>
            <w:tcW w:w="0" w:type="dxa"/>
            <w:vAlign w:val="bottom"/>
          </w:tcPr>
          <w:p>
            <w:pPr>
              <w:spacing w:after="0"/>
              <w:rPr>
                <w:sz w:val="1"/>
                <w:szCs w:val="1"/>
                <w:color w:val="auto"/>
              </w:rPr>
            </w:pPr>
          </w:p>
        </w:tc>
      </w:tr>
      <w:tr>
        <w:trPr>
          <w:trHeight w:val="172"/>
        </w:trPr>
        <w:tc>
          <w:tcPr>
            <w:tcW w:w="1420" w:type="dxa"/>
            <w:vAlign w:val="bottom"/>
            <w:vMerge w:val="continue"/>
          </w:tcPr>
          <w:p>
            <w:pPr>
              <w:spacing w:after="0"/>
              <w:rPr>
                <w:sz w:val="14"/>
                <w:szCs w:val="14"/>
                <w:color w:val="auto"/>
              </w:rPr>
            </w:pPr>
          </w:p>
        </w:tc>
        <w:tc>
          <w:tcPr>
            <w:tcW w:w="274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9"/>
                <w:szCs w:val="19"/>
                <w:color w:val="auto"/>
                <w:vertAlign w:val="superscript"/>
              </w:rPr>
              <w:t>02/08/2024</w:t>
            </w:r>
            <w:r>
              <w:rPr>
                <w:rFonts w:ascii="Times New Roman" w:cs="Times New Roman" w:eastAsia="Times New Roman" w:hAnsi="Times New Roman"/>
                <w:sz w:val="13"/>
                <w:szCs w:val="13"/>
                <w:color w:val="auto"/>
              </w:rPr>
              <w:t xml:space="preserve"> issued under an S-</w:t>
            </w:r>
          </w:p>
        </w:tc>
        <w:tc>
          <w:tcPr>
            <w:tcW w:w="14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 Registered Plan</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98"/>
        </w:trPr>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Scott Hutton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WEST DILLON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11/10/2023 1883</w:t>
            </w:r>
          </w:p>
        </w:tc>
        <w:tc>
          <w:tcPr>
            <w:tcW w:w="158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2307.8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LOUISVILLE  CO  80027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automatically to cover taxes upon the vesting of RSUs</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02/09/2024</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Hutton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2024-02-09T18:17:52Z</dcterms:created>
  <dcterms:modified xsi:type="dcterms:W3CDTF">2024-02-09T18:17:52Z</dcterms:modified>
</cp:coreProperties>
</file>