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Hutton Scott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10/27/2020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BIODESIX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BDSX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2970 WILDERNESS PLACE,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100</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BOULDER CO</w:t>
            </w:r>
          </w:p>
        </w:tc>
        <w:tc>
          <w:tcPr>
            <w:tcW w:w="880" w:type="dxa"/>
            <w:vAlign w:val="bottom"/>
          </w:tcPr>
          <w:p>
            <w:pPr>
              <w:jc w:val="right"/>
              <w:spacing w:after="0"/>
              <w:rPr>
                <w:sz w:val="20"/>
                <w:szCs w:val="20"/>
                <w:color w:val="auto"/>
              </w:rPr>
            </w:pPr>
            <w:r>
              <w:rPr>
                <w:rFonts w:ascii="Arial" w:cs="Arial" w:eastAsia="Arial" w:hAnsi="Arial"/>
                <w:sz w:val="20"/>
                <w:szCs w:val="20"/>
                <w:color w:val="0000FF"/>
              </w:rPr>
              <w:t>80301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r>
      <w:tr>
        <w:trPr>
          <w:trHeight w:val="226"/>
        </w:trPr>
        <w:tc>
          <w:tcPr>
            <w:tcW w:w="240" w:type="dxa"/>
            <w:vAlign w:val="bottom"/>
          </w:tcPr>
          <w:p>
            <w:pPr>
              <w:spacing w:after="0" w:line="227" w:lineRule="exact"/>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tcPr>
          <w:p>
            <w:pPr>
              <w:ind w:left="360"/>
              <w:spacing w:after="0"/>
              <w:rPr>
                <w:sz w:val="20"/>
                <w:szCs w:val="20"/>
                <w:color w:val="auto"/>
              </w:rPr>
            </w:pPr>
            <w:r>
              <w:rPr>
                <w:rFonts w:ascii="Arial" w:cs="Arial" w:eastAsia="Arial" w:hAnsi="Arial"/>
                <w:sz w:val="15"/>
                <w:szCs w:val="15"/>
                <w:color w:val="auto"/>
              </w:rPr>
              <w:t>below)</w:t>
            </w:r>
          </w:p>
        </w:tc>
      </w:tr>
    </w:tbl>
    <w:p>
      <w:pPr>
        <w:spacing w:after="0" w:line="36" w:lineRule="exact"/>
        <w:rPr>
          <w:sz w:val="24"/>
          <w:szCs w:val="24"/>
          <w:color w:val="auto"/>
        </w:rPr>
      </w:pPr>
    </w:p>
    <w:p>
      <w:pPr>
        <w:ind w:left="883"/>
        <w:spacing w:after="0"/>
        <w:rPr>
          <w:sz w:val="20"/>
          <w:szCs w:val="20"/>
          <w:color w:val="auto"/>
        </w:rPr>
      </w:pPr>
      <w:r>
        <w:rPr>
          <w:rFonts w:ascii="Arial" w:cs="Arial" w:eastAsia="Arial" w:hAnsi="Arial"/>
          <w:sz w:val="20"/>
          <w:szCs w:val="20"/>
          <w:color w:val="0000FF"/>
        </w:rPr>
        <w:t>President &amp; CEO</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172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17297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04/03/2028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7"/>
              <w:spacing w:after="0"/>
              <w:rPr>
                <w:sz w:val="20"/>
                <w:szCs w:val="20"/>
                <w:color w:val="auto"/>
              </w:rPr>
            </w:pPr>
            <w:r>
              <w:rPr>
                <w:rFonts w:ascii="Arial" w:cs="Arial" w:eastAsia="Arial" w:hAnsi="Arial"/>
                <w:sz w:val="20"/>
                <w:szCs w:val="20"/>
                <w:color w:val="0000FF"/>
                <w:w w:val="88"/>
              </w:rPr>
              <w:t>84,233</w:t>
            </w:r>
          </w:p>
        </w:tc>
        <w:tc>
          <w:tcPr>
            <w:tcW w:w="1000" w:type="dxa"/>
            <w:vAlign w:val="bottom"/>
          </w:tcPr>
          <w:p>
            <w:pPr>
              <w:ind w:left="340"/>
              <w:spacing w:after="0"/>
              <w:rPr>
                <w:sz w:val="20"/>
                <w:szCs w:val="20"/>
                <w:color w:val="auto"/>
              </w:rPr>
            </w:pPr>
            <w:r>
              <w:rPr>
                <w:rFonts w:ascii="Arial" w:cs="Arial" w:eastAsia="Arial" w:hAnsi="Arial"/>
                <w:sz w:val="20"/>
                <w:szCs w:val="20"/>
                <w:color w:val="0000FF"/>
              </w:rPr>
              <w:t>0.42</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12/31/2028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7"/>
              <w:spacing w:after="0"/>
              <w:rPr>
                <w:sz w:val="20"/>
                <w:szCs w:val="20"/>
                <w:color w:val="auto"/>
              </w:rPr>
            </w:pPr>
            <w:r>
              <w:rPr>
                <w:rFonts w:ascii="Arial" w:cs="Arial" w:eastAsia="Arial" w:hAnsi="Arial"/>
                <w:sz w:val="20"/>
                <w:szCs w:val="20"/>
                <w:color w:val="0000FF"/>
                <w:w w:val="88"/>
              </w:rPr>
              <w:t>42,116</w:t>
            </w:r>
          </w:p>
        </w:tc>
        <w:tc>
          <w:tcPr>
            <w:tcW w:w="1000" w:type="dxa"/>
            <w:vAlign w:val="bottom"/>
          </w:tcPr>
          <w:p>
            <w:pPr>
              <w:ind w:left="340"/>
              <w:spacing w:after="0"/>
              <w:rPr>
                <w:sz w:val="20"/>
                <w:szCs w:val="20"/>
                <w:color w:val="auto"/>
              </w:rPr>
            </w:pPr>
            <w:r>
              <w:rPr>
                <w:rFonts w:ascii="Arial" w:cs="Arial" w:eastAsia="Arial" w:hAnsi="Arial"/>
                <w:sz w:val="20"/>
                <w:szCs w:val="20"/>
                <w:color w:val="0000FF"/>
              </w:rPr>
              <w:t>0.78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04/14/2030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7"/>
              <w:spacing w:after="0"/>
              <w:rPr>
                <w:sz w:val="20"/>
                <w:szCs w:val="20"/>
                <w:color w:val="auto"/>
              </w:rPr>
            </w:pPr>
            <w:r>
              <w:rPr>
                <w:rFonts w:ascii="Arial" w:cs="Arial" w:eastAsia="Arial" w:hAnsi="Arial"/>
                <w:sz w:val="20"/>
                <w:szCs w:val="20"/>
                <w:color w:val="0000FF"/>
                <w:w w:val="85"/>
              </w:rPr>
              <w:t>151,619</w:t>
            </w:r>
          </w:p>
        </w:tc>
        <w:tc>
          <w:tcPr>
            <w:tcW w:w="1000" w:type="dxa"/>
            <w:vAlign w:val="bottom"/>
          </w:tcPr>
          <w:p>
            <w:pPr>
              <w:ind w:left="340"/>
              <w:spacing w:after="0"/>
              <w:rPr>
                <w:sz w:val="20"/>
                <w:szCs w:val="20"/>
                <w:color w:val="auto"/>
              </w:rPr>
            </w:pPr>
            <w:r>
              <w:rPr>
                <w:rFonts w:ascii="Arial" w:cs="Arial" w:eastAsia="Arial" w:hAnsi="Arial"/>
                <w:sz w:val="20"/>
                <w:szCs w:val="20"/>
                <w:color w:val="0000FF"/>
              </w:rPr>
              <w:t>0.78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-894715</wp:posOffset>
            </wp:positionV>
            <wp:extent cx="6927850" cy="743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743585"/>
                    </a:xfrm>
                    <a:prstGeom prst="rect">
                      <a:avLst/>
                    </a:prstGeom>
                    <a:noFill/>
                  </pic:spPr>
                </pic:pic>
              </a:graphicData>
            </a:graphic>
          </wp:anchor>
        </w:drawing>
      </w:r>
    </w:p>
    <w:p>
      <w:pPr>
        <w:spacing w:after="0" w:line="1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vested 40% on March 1, 2020, and the remaining 60% in 36 successive, equal monthly installments measured from March 1, 2020.</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This option vests twenty-one sixtieths (21/60ths) on October 1, 2020, the remaining balance vests in 39 successive, equal monthly installments measured from October 1, 2020.</w:t>
      </w:r>
    </w:p>
    <w:p>
      <w:pPr>
        <w:spacing w:after="0" w:line="75" w:lineRule="exact"/>
        <w:rPr>
          <w:rFonts w:ascii="Arial" w:cs="Arial" w:eastAsia="Arial" w:hAnsi="Arial"/>
          <w:sz w:val="13"/>
          <w:szCs w:val="13"/>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vests in 60 successive, equal monthly installments measured from January 1, 2020.</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84"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9093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0930" cy="9525"/>
                    </a:xfrm>
                    <a:prstGeom prst="rect">
                      <a:avLst/>
                    </a:prstGeom>
                    <a:noFill/>
                  </pic:spPr>
                </pic:pic>
              </a:graphicData>
            </a:graphic>
          </wp:anchor>
        </w:drawing>
      </w:r>
    </w:p>
    <w:p>
      <w:pPr>
        <w:ind w:left="6580"/>
        <w:spacing w:after="0"/>
        <w:tabs>
          <w:tab w:leader="none" w:pos="8740" w:val="left"/>
        </w:tabs>
        <w:rPr>
          <w:sz w:val="20"/>
          <w:szCs w:val="20"/>
          <w:color w:val="auto"/>
        </w:rPr>
      </w:pPr>
      <w:r>
        <w:rPr>
          <w:rFonts w:ascii="Arial" w:cs="Arial" w:eastAsia="Arial" w:hAnsi="Arial"/>
          <w:sz w:val="20"/>
          <w:szCs w:val="20"/>
          <w:color w:val="0000FF"/>
        </w:rPr>
        <w:t>Attorney-in-Fact for Scott</w:t>
      </w:r>
      <w:r>
        <w:rPr>
          <w:sz w:val="20"/>
          <w:szCs w:val="20"/>
          <w:color w:val="auto"/>
        </w:rPr>
        <w:tab/>
      </w:r>
      <w:r>
        <w:rPr>
          <w:rFonts w:ascii="Arial" w:cs="Arial" w:eastAsia="Arial" w:hAnsi="Arial"/>
          <w:sz w:val="17"/>
          <w:szCs w:val="17"/>
          <w:color w:val="0000FF"/>
        </w:rPr>
        <w:t>10/27/2020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Hutton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4417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417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585"/>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David Poticha and Robin Harper Cowie, or any of them acting individually, and with full power of substitution, the undersigned's true and lawful attorney-in-fact to:</w:t>
      </w:r>
    </w:p>
    <w:p>
      <w:pPr>
        <w:spacing w:after="0" w:line="231" w:lineRule="exact"/>
        <w:rPr>
          <w:sz w:val="20"/>
          <w:szCs w:val="20"/>
          <w:color w:val="auto"/>
        </w:rPr>
      </w:pPr>
    </w:p>
    <w:p>
      <w:pPr>
        <w:ind w:left="1520" w:right="619" w:hanging="935"/>
        <w:spacing w:after="0" w:line="268"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6" w:lineRule="exact"/>
        <w:rPr>
          <w:rFonts w:ascii="Courier New" w:cs="Courier New" w:eastAsia="Courier New" w:hAnsi="Courier New"/>
          <w:sz w:val="18"/>
          <w:szCs w:val="18"/>
          <w:color w:val="auto"/>
        </w:rPr>
      </w:pPr>
    </w:p>
    <w:p>
      <w:pPr>
        <w:ind w:left="1520" w:right="739" w:hanging="935"/>
        <w:spacing w:after="0" w:line="268"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Biodesix, Inc., a public limited company incorporated under the laws of England and Wales (the "Company"), Forms 3, 4, and 5, including amendments thereto, in accordance with Section 16(a) of the Securities Exchange Act of 1934 and the rules and regulations thereunder;</w:t>
      </w:r>
    </w:p>
    <w:p>
      <w:pPr>
        <w:spacing w:after="0" w:line="209" w:lineRule="exact"/>
        <w:rPr>
          <w:rFonts w:ascii="Courier New" w:cs="Courier New" w:eastAsia="Courier New" w:hAnsi="Courier New"/>
          <w:sz w:val="18"/>
          <w:szCs w:val="18"/>
          <w:color w:val="auto"/>
        </w:rPr>
      </w:pPr>
    </w:p>
    <w:p>
      <w:pPr>
        <w:ind w:left="1520" w:right="619" w:hanging="935"/>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520" w:right="619" w:hanging="935"/>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585"/>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40"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herein at a later date.</w:t>
      </w:r>
    </w:p>
    <w:p>
      <w:pPr>
        <w:spacing w:after="0" w:line="233"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October, 2020.</w:t>
      </w:r>
    </w:p>
    <w:p>
      <w:pPr>
        <w:spacing w:after="0" w:line="200" w:lineRule="exact"/>
        <w:rPr>
          <w:sz w:val="20"/>
          <w:szCs w:val="20"/>
          <w:color w:val="auto"/>
        </w:rPr>
      </w:pPr>
    </w:p>
    <w:p>
      <w:pPr>
        <w:spacing w:after="0" w:line="249"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/s/ Scott Hutton</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6680"/>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49"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Scott Hutton</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6680"/>
        <w:spacing w:after="0"/>
        <w:rPr>
          <w:sz w:val="20"/>
          <w:szCs w:val="20"/>
          <w:color w:val="auto"/>
        </w:rPr>
      </w:pPr>
      <w:r>
        <w:rPr>
          <w:rFonts w:ascii="Courier New" w:cs="Courier New" w:eastAsia="Courier New" w:hAnsi="Courier New"/>
          <w:sz w:val="20"/>
          <w:szCs w:val="20"/>
          <w:color w:val="auto"/>
        </w:rPr>
        <w:t>Signature</w:t>
      </w:r>
    </w:p>
    <w:sectPr>
      <w:pgSz w:w="11900" w:h="16838" w:orient="portrait"/>
      <w:cols w:equalWidth="0" w:num="1">
        <w:col w:w="9979"/>
      </w:cols>
      <w:pgMar w:left="480" w:top="136" w:right="1440" w:bottom="15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1697361" TargetMode="External"/><Relationship Id="rId11"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2020-10-27T20:05:01Z</dcterms:created>
  <dcterms:modified xsi:type="dcterms:W3CDTF">2020-10-27T20:05:01Z</dcterms:modified>
</cp:coreProperties>
</file>