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0"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87236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8723630"/>
                    </a:xfrm>
                    <a:prstGeom prst="rect">
                      <a:avLst/>
                    </a:prstGeom>
                    <a:noFill/>
                  </pic:spPr>
                </pic:pic>
              </a:graphicData>
            </a:graphic>
          </wp:anchor>
        </w:drawing>
      </w:r>
    </w:p>
    <w:p>
      <w:pPr>
        <w:spacing w:after="0" w:line="38" w:lineRule="exact"/>
        <w:rPr>
          <w:sz w:val="24"/>
          <w:szCs w:val="24"/>
          <w:color w:val="auto"/>
        </w:rPr>
      </w:pPr>
    </w:p>
    <w:p>
      <w:pPr>
        <w:sectPr>
          <w:pgSz w:w="11900" w:h="16879" w:orient="portrait"/>
          <w:cols w:equalWidth="0" w:num="2">
            <w:col w:w="2200" w:space="260"/>
            <w:col w:w="8540"/>
          </w:cols>
          <w:pgMar w:left="460" w:top="225" w:right="4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320" w:type="dxa"/>
            <w:vAlign w:val="bottom"/>
            <w:gridSpan w:val="6"/>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8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Strobeck Matthew</w:t>
              </w:r>
            </w:hyperlink>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0" w:type="dxa"/>
            <w:vAlign w:val="bottom"/>
            <w:gridSpan w:val="4"/>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BIODESIX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BDSX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8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80" w:type="dxa"/>
            <w:vAlign w:val="bottom"/>
            <w:gridSpan w:val="3"/>
            <w:vMerge w:val="continue"/>
          </w:tcPr>
          <w:p>
            <w:pPr>
              <w:spacing w:after="0"/>
              <w:rPr>
                <w:sz w:val="4"/>
                <w:szCs w:val="4"/>
                <w:color w:val="auto"/>
              </w:rPr>
            </w:pPr>
          </w:p>
        </w:tc>
        <w:tc>
          <w:tcPr>
            <w:tcW w:w="17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80" w:type="dxa"/>
            <w:vAlign w:val="bottom"/>
            <w:gridSpan w:val="3"/>
            <w:vMerge w:val="continue"/>
          </w:tcPr>
          <w:p>
            <w:pPr>
              <w:spacing w:after="0"/>
              <w:rPr>
                <w:sz w:val="4"/>
                <w:szCs w:val="4"/>
                <w:color w:val="auto"/>
              </w:rPr>
            </w:pPr>
          </w:p>
        </w:tc>
        <w:tc>
          <w:tcPr>
            <w:tcW w:w="8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gridSpan w:val="3"/>
            <w:vMerge w:val="continue"/>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112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gridSpan w:val="2"/>
            <w:vMerge w:val="restart"/>
          </w:tcPr>
          <w:p>
            <w:pPr>
              <w:ind w:left="280"/>
              <w:spacing w:after="0"/>
              <w:rPr>
                <w:sz w:val="20"/>
                <w:szCs w:val="20"/>
                <w:color w:val="auto"/>
              </w:rPr>
            </w:pPr>
            <w:r>
              <w:rPr>
                <w:rFonts w:ascii="Arial" w:cs="Arial" w:eastAsia="Arial" w:hAnsi="Arial"/>
                <w:sz w:val="17"/>
                <w:szCs w:val="17"/>
                <w:color w:val="0000FF"/>
              </w:rPr>
              <w:t>X</w:t>
            </w:r>
          </w:p>
        </w:tc>
        <w:tc>
          <w:tcPr>
            <w:tcW w:w="1160" w:type="dxa"/>
            <w:vAlign w:val="bottom"/>
            <w:vMerge w:val="restart"/>
          </w:tcPr>
          <w:p>
            <w:pPr>
              <w:ind w:left="180"/>
              <w:spacing w:after="0"/>
              <w:rPr>
                <w:sz w:val="20"/>
                <w:szCs w:val="20"/>
                <w:color w:val="auto"/>
              </w:rPr>
            </w:pPr>
            <w:r>
              <w:rPr>
                <w:rFonts w:ascii="Arial" w:cs="Arial" w:eastAsia="Arial" w:hAnsi="Arial"/>
                <w:sz w:val="13"/>
                <w:szCs w:val="13"/>
                <w:color w:val="auto"/>
              </w:rPr>
              <w:t>Director</w:t>
            </w:r>
          </w:p>
        </w:tc>
        <w:tc>
          <w:tcPr>
            <w:tcW w:w="1740" w:type="dxa"/>
            <w:vAlign w:val="bottom"/>
            <w:gridSpan w:val="3"/>
            <w:vMerge w:val="restart"/>
          </w:tcPr>
          <w:p>
            <w:pPr>
              <w:ind w:left="5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80" w:type="dxa"/>
            <w:vAlign w:val="bottom"/>
            <w:gridSpan w:val="3"/>
            <w:vMerge w:val="continue"/>
          </w:tcPr>
          <w:p>
            <w:pPr>
              <w:spacing w:after="0"/>
              <w:rPr>
                <w:sz w:val="5"/>
                <w:szCs w:val="5"/>
                <w:color w:val="auto"/>
              </w:rPr>
            </w:pPr>
          </w:p>
        </w:tc>
        <w:tc>
          <w:tcPr>
            <w:tcW w:w="17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7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Borders>
              <w:top w:val="single" w:sz="8" w:color="0000EE"/>
            </w:tcBorders>
          </w:tcPr>
          <w:p>
            <w:pPr>
              <w:spacing w:after="0"/>
              <w:rPr>
                <w:sz w:val="8"/>
                <w:szCs w:val="8"/>
                <w:color w:val="auto"/>
              </w:rPr>
            </w:pPr>
          </w:p>
        </w:tc>
        <w:tc>
          <w:tcPr>
            <w:tcW w:w="440" w:type="dxa"/>
            <w:vAlign w:val="bottom"/>
            <w:tcBorders>
              <w:top w:val="single" w:sz="8" w:color="0000EE"/>
            </w:tcBorders>
          </w:tcPr>
          <w:p>
            <w:pPr>
              <w:spacing w:after="0"/>
              <w:rPr>
                <w:sz w:val="8"/>
                <w:szCs w:val="8"/>
                <w:color w:val="auto"/>
              </w:rPr>
            </w:pPr>
          </w:p>
        </w:tc>
        <w:tc>
          <w:tcPr>
            <w:tcW w:w="3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17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7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3"/>
            <w:vMerge w:val="restart"/>
          </w:tcPr>
          <w:p>
            <w:pPr>
              <w:ind w:left="5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7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11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174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5"/>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17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gridSpan w:val="2"/>
          </w:tcPr>
          <w:p>
            <w:pPr>
              <w:ind w:left="80"/>
              <w:spacing w:after="0"/>
              <w:rPr>
                <w:sz w:val="20"/>
                <w:szCs w:val="20"/>
                <w:color w:val="auto"/>
              </w:rPr>
            </w:pPr>
            <w:r>
              <w:rPr>
                <w:rFonts w:ascii="Arial" w:cs="Arial" w:eastAsia="Arial" w:hAnsi="Arial"/>
                <w:sz w:val="13"/>
                <w:szCs w:val="13"/>
                <w:color w:val="auto"/>
              </w:rPr>
              <w:t>(First)</w:t>
            </w:r>
          </w:p>
        </w:tc>
        <w:tc>
          <w:tcPr>
            <w:tcW w:w="1760" w:type="dxa"/>
            <w:vAlign w:val="bottom"/>
          </w:tcPr>
          <w:p>
            <w:pPr>
              <w:ind w:left="5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5"/>
            <w:vMerge w:val="continue"/>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tcPr>
          <w:p>
            <w:pPr>
              <w:ind w:left="180"/>
              <w:spacing w:after="0"/>
              <w:rPr>
                <w:sz w:val="20"/>
                <w:szCs w:val="20"/>
                <w:color w:val="auto"/>
              </w:rPr>
            </w:pPr>
            <w:r>
              <w:rPr>
                <w:rFonts w:ascii="Arial" w:cs="Arial" w:eastAsia="Arial" w:hAnsi="Arial"/>
                <w:sz w:val="13"/>
                <w:szCs w:val="13"/>
                <w:color w:val="auto"/>
              </w:rPr>
              <w:t>below)</w:t>
            </w:r>
          </w:p>
        </w:tc>
        <w:tc>
          <w:tcPr>
            <w:tcW w:w="1740" w:type="dxa"/>
            <w:vAlign w:val="bottom"/>
            <w:gridSpan w:val="3"/>
          </w:tcPr>
          <w:p>
            <w:pPr>
              <w:ind w:left="5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2970 WILDERNESS PLACE</w:t>
            </w:r>
          </w:p>
        </w:tc>
        <w:tc>
          <w:tcPr>
            <w:tcW w:w="1540" w:type="dxa"/>
            <w:vAlign w:val="bottom"/>
            <w:gridSpan w:val="4"/>
          </w:tcPr>
          <w:p>
            <w:pPr>
              <w:ind w:left="160"/>
              <w:spacing w:after="0"/>
              <w:rPr>
                <w:sz w:val="20"/>
                <w:szCs w:val="20"/>
                <w:color w:val="auto"/>
              </w:rPr>
            </w:pPr>
            <w:r>
              <w:rPr>
                <w:rFonts w:ascii="Arial" w:cs="Arial" w:eastAsia="Arial" w:hAnsi="Arial"/>
                <w:sz w:val="17"/>
                <w:szCs w:val="17"/>
                <w:color w:val="0000FF"/>
              </w:rPr>
              <w:t>12/30/2021</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restart"/>
          </w:tcPr>
          <w:p>
            <w:pPr>
              <w:spacing w:after="0"/>
              <w:rPr>
                <w:sz w:val="20"/>
                <w:szCs w:val="20"/>
                <w:color w:val="auto"/>
              </w:rPr>
            </w:pPr>
            <w:r>
              <w:rPr>
                <w:rFonts w:ascii="Arial" w:cs="Arial" w:eastAsia="Arial" w:hAnsi="Arial"/>
                <w:sz w:val="17"/>
                <w:szCs w:val="17"/>
                <w:color w:val="0000FF"/>
              </w:rPr>
              <w:t>SUITE 100</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6"/>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80" w:type="dxa"/>
            <w:vAlign w:val="bottom"/>
          </w:tcPr>
          <w:p>
            <w:pPr>
              <w:spacing w:after="0"/>
              <w:rPr>
                <w:sz w:val="9"/>
                <w:szCs w:val="9"/>
                <w:color w:val="auto"/>
              </w:rPr>
            </w:pPr>
          </w:p>
        </w:tc>
        <w:tc>
          <w:tcPr>
            <w:tcW w:w="3320" w:type="dxa"/>
            <w:vAlign w:val="bottom"/>
            <w:gridSpan w:val="6"/>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60" w:type="dxa"/>
            <w:vAlign w:val="bottom"/>
            <w:gridSpan w:val="6"/>
            <w:vMerge w:val="continue"/>
          </w:tcPr>
          <w:p>
            <w:pPr>
              <w:spacing w:after="0"/>
              <w:rPr>
                <w:sz w:val="8"/>
                <w:szCs w:val="8"/>
                <w:color w:val="auto"/>
              </w:rPr>
            </w:pPr>
          </w:p>
        </w:tc>
        <w:tc>
          <w:tcPr>
            <w:tcW w:w="280" w:type="dxa"/>
            <w:vAlign w:val="bottom"/>
          </w:tcPr>
          <w:p>
            <w:pPr>
              <w:spacing w:after="0"/>
              <w:rPr>
                <w:sz w:val="8"/>
                <w:szCs w:val="8"/>
                <w:color w:val="auto"/>
              </w:rPr>
            </w:pPr>
          </w:p>
        </w:tc>
        <w:tc>
          <w:tcPr>
            <w:tcW w:w="332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7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vMerge w:val="restart"/>
          </w:tcPr>
          <w:p>
            <w:pPr>
              <w:spacing w:after="0"/>
              <w:rPr>
                <w:sz w:val="5"/>
                <w:szCs w:val="5"/>
                <w:color w:val="auto"/>
              </w:rPr>
            </w:pPr>
          </w:p>
        </w:tc>
        <w:tc>
          <w:tcPr>
            <w:tcW w:w="42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1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320" w:type="dxa"/>
            <w:vAlign w:val="bottom"/>
            <w:gridSpan w:val="6"/>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BOULDER</w:t>
            </w:r>
          </w:p>
        </w:tc>
        <w:tc>
          <w:tcPr>
            <w:tcW w:w="740" w:type="dxa"/>
            <w:vAlign w:val="bottom"/>
            <w:gridSpan w:val="2"/>
          </w:tcPr>
          <w:p>
            <w:pPr>
              <w:ind w:left="80"/>
              <w:spacing w:after="0"/>
              <w:rPr>
                <w:sz w:val="20"/>
                <w:szCs w:val="20"/>
                <w:color w:val="auto"/>
              </w:rPr>
            </w:pPr>
            <w:r>
              <w:rPr>
                <w:rFonts w:ascii="Arial" w:cs="Arial" w:eastAsia="Arial" w:hAnsi="Arial"/>
                <w:sz w:val="17"/>
                <w:szCs w:val="17"/>
                <w:color w:val="0000FF"/>
              </w:rPr>
              <w:t>CO</w:t>
            </w:r>
          </w:p>
        </w:tc>
        <w:tc>
          <w:tcPr>
            <w:tcW w:w="1760" w:type="dxa"/>
            <w:vAlign w:val="bottom"/>
          </w:tcPr>
          <w:p>
            <w:pPr>
              <w:ind w:left="560"/>
              <w:spacing w:after="0"/>
              <w:rPr>
                <w:sz w:val="20"/>
                <w:szCs w:val="20"/>
                <w:color w:val="auto"/>
              </w:rPr>
            </w:pPr>
            <w:r>
              <w:rPr>
                <w:rFonts w:ascii="Arial" w:cs="Arial" w:eastAsia="Arial" w:hAnsi="Arial"/>
                <w:sz w:val="17"/>
                <w:szCs w:val="17"/>
                <w:color w:val="0000FF"/>
              </w:rPr>
              <w:t>80301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900" w:type="dxa"/>
            <w:vAlign w:val="bottom"/>
            <w:gridSpan w:val="4"/>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7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ind w:left="180"/>
              <w:spacing w:after="0" w:line="134" w:lineRule="exact"/>
              <w:rPr>
                <w:sz w:val="20"/>
                <w:szCs w:val="20"/>
                <w:color w:val="auto"/>
              </w:rPr>
            </w:pPr>
            <w:r>
              <w:rPr>
                <w:rFonts w:ascii="Arial" w:cs="Arial" w:eastAsia="Arial" w:hAnsi="Arial"/>
                <w:sz w:val="13"/>
                <w:szCs w:val="13"/>
                <w:color w:val="auto"/>
              </w:rPr>
              <w:t>Person</w:t>
            </w: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gridSpan w:val="2"/>
          </w:tcPr>
          <w:p>
            <w:pPr>
              <w:ind w:left="80"/>
              <w:spacing w:after="0"/>
              <w:rPr>
                <w:sz w:val="20"/>
                <w:szCs w:val="20"/>
                <w:color w:val="auto"/>
              </w:rPr>
            </w:pPr>
            <w:r>
              <w:rPr>
                <w:rFonts w:ascii="Arial" w:cs="Arial" w:eastAsia="Arial" w:hAnsi="Arial"/>
                <w:sz w:val="13"/>
                <w:szCs w:val="13"/>
                <w:color w:val="auto"/>
              </w:rPr>
              <w:t>(State)</w:t>
            </w:r>
          </w:p>
        </w:tc>
        <w:tc>
          <w:tcPr>
            <w:tcW w:w="1760" w:type="dxa"/>
            <w:vAlign w:val="bottom"/>
          </w:tcPr>
          <w:p>
            <w:pPr>
              <w:ind w:left="5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2340" w:type="dxa"/>
            <w:vAlign w:val="bottom"/>
            <w:tcBorders>
              <w:bottom w:val="single" w:sz="8" w:color="2C2C2C"/>
            </w:tcBorders>
            <w:gridSpan w:val="4"/>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3"/>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86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180" w:type="dxa"/>
            <w:vAlign w:val="bottom"/>
            <w:gridSpan w:val="4"/>
          </w:tcPr>
          <w:p>
            <w:pPr>
              <w:ind w:left="1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20"/>
              <w:spacing w:after="0"/>
              <w:rPr>
                <w:sz w:val="20"/>
                <w:szCs w:val="20"/>
                <w:color w:val="auto"/>
              </w:rPr>
            </w:pPr>
            <w:r>
              <w:rPr>
                <w:rFonts w:ascii="Arial" w:cs="Arial" w:eastAsia="Arial" w:hAnsi="Arial"/>
                <w:sz w:val="12"/>
                <w:szCs w:val="12"/>
                <w:b w:val="1"/>
                <w:bCs w:val="1"/>
                <w:color w:val="auto"/>
              </w:rPr>
              <w:t>5. Amount of</w:t>
            </w:r>
          </w:p>
        </w:tc>
        <w:tc>
          <w:tcPr>
            <w:tcW w:w="8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60" w:type="dxa"/>
            <w:vAlign w:val="bottom"/>
          </w:tcPr>
          <w:p>
            <w:pPr>
              <w:ind w:left="112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180" w:type="dxa"/>
            <w:vAlign w:val="bottom"/>
            <w:gridSpan w:val="4"/>
          </w:tcPr>
          <w:p>
            <w:pPr>
              <w:ind w:left="1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16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860" w:type="dxa"/>
            <w:vAlign w:val="bottom"/>
          </w:tcPr>
          <w:p>
            <w:pPr>
              <w:spacing w:after="0"/>
              <w:rPr>
                <w:sz w:val="6"/>
                <w:szCs w:val="6"/>
                <w:color w:val="auto"/>
              </w:rPr>
            </w:pPr>
          </w:p>
        </w:tc>
        <w:tc>
          <w:tcPr>
            <w:tcW w:w="8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7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7"/>
                <w:szCs w:val="7"/>
                <w:color w:val="auto"/>
              </w:rPr>
            </w:pPr>
          </w:p>
        </w:tc>
        <w:tc>
          <w:tcPr>
            <w:tcW w:w="11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86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80" w:type="dxa"/>
            <w:vAlign w:val="bottom"/>
            <w:gridSpan w:val="2"/>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9"/>
              </w:rPr>
              <w:t>Common Stock</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80" w:type="dxa"/>
            <w:vAlign w:val="bottom"/>
            <w:gridSpan w:val="4"/>
            <w:vMerge w:val="restart"/>
          </w:tcPr>
          <w:p>
            <w:pPr>
              <w:ind w:left="1220"/>
              <w:spacing w:after="0"/>
              <w:rPr>
                <w:sz w:val="20"/>
                <w:szCs w:val="20"/>
                <w:color w:val="auto"/>
              </w:rPr>
            </w:pPr>
            <w:r>
              <w:rPr>
                <w:rFonts w:ascii="Arial" w:cs="Arial" w:eastAsia="Arial" w:hAnsi="Arial"/>
                <w:sz w:val="17"/>
                <w:szCs w:val="17"/>
                <w:color w:val="0000FF"/>
              </w:rPr>
              <w:t>12/30/2021</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P</w:t>
            </w:r>
          </w:p>
        </w:tc>
        <w:tc>
          <w:tcPr>
            <w:tcW w:w="780" w:type="dxa"/>
            <w:vAlign w:val="bottom"/>
            <w:vMerge w:val="restart"/>
          </w:tcPr>
          <w:p>
            <w:pPr>
              <w:jc w:val="right"/>
              <w:ind w:right="31"/>
              <w:spacing w:after="0"/>
              <w:rPr>
                <w:sz w:val="20"/>
                <w:szCs w:val="20"/>
                <w:color w:val="auto"/>
              </w:rPr>
            </w:pPr>
            <w:r>
              <w:rPr>
                <w:rFonts w:ascii="Arial" w:cs="Arial" w:eastAsia="Arial" w:hAnsi="Arial"/>
                <w:sz w:val="17"/>
                <w:szCs w:val="17"/>
                <w:color w:val="0000FF"/>
              </w:rPr>
              <w:t>138,700</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640" w:type="dxa"/>
            <w:vAlign w:val="bottom"/>
            <w:gridSpan w:val="2"/>
            <w:vMerge w:val="restart"/>
          </w:tcPr>
          <w:p>
            <w:pPr>
              <w:jc w:val="right"/>
              <w:ind w:right="2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4.35</w:t>
            </w:r>
          </w:p>
        </w:tc>
        <w:tc>
          <w:tcPr>
            <w:tcW w:w="60" w:type="dxa"/>
            <w:vAlign w:val="bottom"/>
          </w:tcPr>
          <w:p>
            <w:pPr>
              <w:spacing w:after="0"/>
              <w:rPr>
                <w:sz w:val="18"/>
                <w:szCs w:val="18"/>
                <w:color w:val="auto"/>
              </w:rPr>
            </w:pPr>
          </w:p>
        </w:tc>
        <w:tc>
          <w:tcPr>
            <w:tcW w:w="1160" w:type="dxa"/>
            <w:vAlign w:val="bottom"/>
            <w:vMerge w:val="restart"/>
          </w:tcPr>
          <w:p>
            <w:pPr>
              <w:jc w:val="center"/>
              <w:ind w:right="48"/>
              <w:spacing w:after="0"/>
              <w:rPr>
                <w:sz w:val="20"/>
                <w:szCs w:val="20"/>
                <w:color w:val="auto"/>
              </w:rPr>
            </w:pPr>
            <w:r>
              <w:rPr>
                <w:rFonts w:ascii="Arial" w:cs="Arial" w:eastAsia="Arial" w:hAnsi="Arial"/>
                <w:sz w:val="17"/>
                <w:szCs w:val="17"/>
                <w:color w:val="0000FF"/>
                <w:w w:val="91"/>
              </w:rPr>
              <w:t>211,200</w:t>
            </w:r>
          </w:p>
        </w:tc>
        <w:tc>
          <w:tcPr>
            <w:tcW w:w="860" w:type="dxa"/>
            <w:vAlign w:val="bottom"/>
            <w:vMerge w:val="restart"/>
          </w:tcPr>
          <w:p>
            <w:pPr>
              <w:jc w:val="center"/>
              <w:ind w:right="22"/>
              <w:spacing w:after="0" w:line="382" w:lineRule="exact"/>
              <w:rPr>
                <w:sz w:val="20"/>
                <w:szCs w:val="20"/>
                <w:color w:val="auto"/>
              </w:rPr>
            </w:pPr>
            <w:r>
              <w:rPr>
                <w:rFonts w:ascii="Arial" w:cs="Arial" w:eastAsia="Arial" w:hAnsi="Arial"/>
                <w:sz w:val="34"/>
                <w:szCs w:val="34"/>
                <w:color w:val="0000FF"/>
                <w:w w:val="90"/>
                <w:vertAlign w:val="subscript"/>
              </w:rPr>
              <w:t>I</w:t>
            </w:r>
            <w:r>
              <w:rPr>
                <w:rFonts w:ascii="Arial" w:cs="Arial" w:eastAsia="Arial" w:hAnsi="Arial"/>
                <w:sz w:val="11"/>
                <w:szCs w:val="11"/>
                <w:color w:val="008000"/>
                <w:w w:val="90"/>
              </w:rPr>
              <w:t>(1)</w:t>
            </w:r>
          </w:p>
        </w:tc>
        <w:tc>
          <w:tcPr>
            <w:tcW w:w="880" w:type="dxa"/>
            <w:vAlign w:val="bottom"/>
            <w:gridSpan w:val="2"/>
          </w:tcPr>
          <w:p>
            <w:pPr>
              <w:ind w:left="60"/>
              <w:spacing w:after="0"/>
              <w:rPr>
                <w:sz w:val="20"/>
                <w:szCs w:val="20"/>
                <w:color w:val="auto"/>
              </w:rPr>
            </w:pPr>
            <w:r>
              <w:rPr>
                <w:rFonts w:ascii="Arial" w:cs="Arial" w:eastAsia="Arial" w:hAnsi="Arial"/>
                <w:sz w:val="17"/>
                <w:szCs w:val="17"/>
                <w:color w:val="0000FF"/>
              </w:rPr>
              <w:t>Birchview</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80" w:type="dxa"/>
            <w:vAlign w:val="bottom"/>
            <w:gridSpan w:val="4"/>
            <w:vMerge w:val="continue"/>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7"/>
                <w:szCs w:val="17"/>
                <w:color w:val="0000FF"/>
              </w:rPr>
              <w:t>Fund</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80" w:type="dxa"/>
            <w:vAlign w:val="bottom"/>
            <w:gridSpan w:val="2"/>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Arial" w:cs="Arial" w:eastAsia="Arial" w:hAnsi="Arial"/>
                <w:sz w:val="17"/>
                <w:szCs w:val="17"/>
                <w:color w:val="0000FF"/>
              </w:rPr>
              <w:t>Birchview</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9"/>
              </w:rPr>
              <w:t>Common Stock</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80" w:type="dxa"/>
            <w:vAlign w:val="bottom"/>
            <w:gridSpan w:val="4"/>
            <w:vMerge w:val="restart"/>
          </w:tcPr>
          <w:p>
            <w:pPr>
              <w:ind w:left="1220"/>
              <w:spacing w:after="0"/>
              <w:rPr>
                <w:sz w:val="20"/>
                <w:szCs w:val="20"/>
                <w:color w:val="auto"/>
              </w:rPr>
            </w:pPr>
            <w:r>
              <w:rPr>
                <w:rFonts w:ascii="Arial" w:cs="Arial" w:eastAsia="Arial" w:hAnsi="Arial"/>
                <w:sz w:val="17"/>
                <w:szCs w:val="17"/>
                <w:color w:val="0000FF"/>
              </w:rPr>
              <w:t>12/30/2021</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P</w:t>
            </w:r>
          </w:p>
        </w:tc>
        <w:tc>
          <w:tcPr>
            <w:tcW w:w="780" w:type="dxa"/>
            <w:vAlign w:val="bottom"/>
            <w:vMerge w:val="restart"/>
          </w:tcPr>
          <w:p>
            <w:pPr>
              <w:jc w:val="right"/>
              <w:ind w:right="131"/>
              <w:spacing w:after="0"/>
              <w:rPr>
                <w:sz w:val="20"/>
                <w:szCs w:val="20"/>
                <w:color w:val="auto"/>
              </w:rPr>
            </w:pPr>
            <w:r>
              <w:rPr>
                <w:rFonts w:ascii="Arial" w:cs="Arial" w:eastAsia="Arial" w:hAnsi="Arial"/>
                <w:sz w:val="17"/>
                <w:szCs w:val="17"/>
                <w:color w:val="0000FF"/>
              </w:rPr>
              <w:t>9,100</w:t>
            </w:r>
          </w:p>
        </w:tc>
        <w:tc>
          <w:tcPr>
            <w:tcW w:w="48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640" w:type="dxa"/>
            <w:vAlign w:val="bottom"/>
            <w:gridSpan w:val="2"/>
            <w:vMerge w:val="restart"/>
          </w:tcPr>
          <w:p>
            <w:pPr>
              <w:jc w:val="right"/>
              <w:ind w:right="2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4.35</w:t>
            </w:r>
          </w:p>
        </w:tc>
        <w:tc>
          <w:tcPr>
            <w:tcW w:w="60" w:type="dxa"/>
            <w:vAlign w:val="bottom"/>
          </w:tcPr>
          <w:p>
            <w:pPr>
              <w:spacing w:after="0"/>
              <w:rPr>
                <w:sz w:val="18"/>
                <w:szCs w:val="18"/>
                <w:color w:val="auto"/>
              </w:rPr>
            </w:pPr>
          </w:p>
        </w:tc>
        <w:tc>
          <w:tcPr>
            <w:tcW w:w="1160" w:type="dxa"/>
            <w:vAlign w:val="bottom"/>
            <w:vMerge w:val="restart"/>
          </w:tcPr>
          <w:p>
            <w:pPr>
              <w:jc w:val="center"/>
              <w:ind w:right="48"/>
              <w:spacing w:after="0"/>
              <w:rPr>
                <w:sz w:val="20"/>
                <w:szCs w:val="20"/>
                <w:color w:val="auto"/>
              </w:rPr>
            </w:pPr>
            <w:r>
              <w:rPr>
                <w:rFonts w:ascii="Arial" w:cs="Arial" w:eastAsia="Arial" w:hAnsi="Arial"/>
                <w:sz w:val="17"/>
                <w:szCs w:val="17"/>
                <w:color w:val="0000FF"/>
                <w:w w:val="92"/>
              </w:rPr>
              <w:t>19,933</w:t>
            </w:r>
          </w:p>
        </w:tc>
        <w:tc>
          <w:tcPr>
            <w:tcW w:w="860" w:type="dxa"/>
            <w:vAlign w:val="bottom"/>
            <w:vMerge w:val="restart"/>
          </w:tcPr>
          <w:p>
            <w:pPr>
              <w:jc w:val="center"/>
              <w:ind w:right="22"/>
              <w:spacing w:after="0" w:line="382" w:lineRule="exact"/>
              <w:rPr>
                <w:sz w:val="20"/>
                <w:szCs w:val="20"/>
                <w:color w:val="auto"/>
              </w:rPr>
            </w:pPr>
            <w:r>
              <w:rPr>
                <w:rFonts w:ascii="Arial" w:cs="Arial" w:eastAsia="Arial" w:hAnsi="Arial"/>
                <w:sz w:val="34"/>
                <w:szCs w:val="34"/>
                <w:color w:val="0000FF"/>
                <w:w w:val="90"/>
                <w:vertAlign w:val="subscript"/>
              </w:rPr>
              <w:t>I</w:t>
            </w:r>
            <w:r>
              <w:rPr>
                <w:rFonts w:ascii="Arial" w:cs="Arial" w:eastAsia="Arial" w:hAnsi="Arial"/>
                <w:sz w:val="11"/>
                <w:szCs w:val="11"/>
                <w:color w:val="008000"/>
                <w:w w:val="90"/>
              </w:rPr>
              <w:t>(1)</w:t>
            </w:r>
          </w:p>
        </w:tc>
        <w:tc>
          <w:tcPr>
            <w:tcW w:w="880" w:type="dxa"/>
            <w:vAlign w:val="bottom"/>
            <w:gridSpan w:val="2"/>
          </w:tcPr>
          <w:p>
            <w:pPr>
              <w:ind w:left="6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80" w:type="dxa"/>
            <w:vAlign w:val="bottom"/>
            <w:gridSpan w:val="4"/>
            <w:vMerge w:val="continue"/>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7"/>
                <w:szCs w:val="17"/>
                <w:color w:val="0000FF"/>
                <w:w w:val="98"/>
              </w:rPr>
              <w:t>Separately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Arial" w:cs="Arial" w:eastAsia="Arial" w:hAnsi="Arial"/>
                <w:sz w:val="17"/>
                <w:szCs w:val="17"/>
                <w:color w:val="0000FF"/>
              </w:rPr>
              <w:t>Managed</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gridSpan w:val="2"/>
          </w:tcPr>
          <w:p>
            <w:pPr>
              <w:ind w:left="60"/>
              <w:spacing w:after="0"/>
              <w:rPr>
                <w:sz w:val="20"/>
                <w:szCs w:val="20"/>
                <w:color w:val="auto"/>
              </w:rPr>
            </w:pPr>
            <w:r>
              <w:rPr>
                <w:rFonts w:ascii="Arial" w:cs="Arial" w:eastAsia="Arial" w:hAnsi="Arial"/>
                <w:sz w:val="17"/>
                <w:szCs w:val="17"/>
                <w:color w:val="0000FF"/>
              </w:rPr>
              <w:t>Account</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top w:val="single" w:sz="8" w:color="2C2C2C"/>
              <w:bottom w:val="single" w:sz="8" w:color="2C2C2C"/>
            </w:tcBorders>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440" w:type="dxa"/>
            <w:vAlign w:val="bottom"/>
            <w:tcBorders>
              <w:top w:val="single" w:sz="8" w:color="2C2C2C"/>
              <w:bottom w:val="single" w:sz="8" w:color="2C2C2C"/>
            </w:tcBorders>
          </w:tcPr>
          <w:p>
            <w:pPr>
              <w:spacing w:after="0"/>
              <w:rPr>
                <w:sz w:val="24"/>
                <w:szCs w:val="24"/>
                <w:color w:val="auto"/>
              </w:rPr>
            </w:pPr>
          </w:p>
        </w:tc>
        <w:tc>
          <w:tcPr>
            <w:tcW w:w="300" w:type="dxa"/>
            <w:vAlign w:val="bottom"/>
            <w:tcBorders>
              <w:top w:val="single" w:sz="8" w:color="2C2C2C"/>
              <w:bottom w:val="single" w:sz="8" w:color="2C2C2C"/>
            </w:tcBorders>
          </w:tcPr>
          <w:p>
            <w:pPr>
              <w:spacing w:after="0"/>
              <w:rPr>
                <w:sz w:val="24"/>
                <w:szCs w:val="24"/>
                <w:color w:val="auto"/>
              </w:rPr>
            </w:pPr>
          </w:p>
        </w:tc>
        <w:tc>
          <w:tcPr>
            <w:tcW w:w="17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260" w:type="dxa"/>
            <w:vAlign w:val="bottom"/>
            <w:tcBorders>
              <w:top w:val="single" w:sz="8" w:color="2C2C2C"/>
              <w:bottom w:val="single" w:sz="8" w:color="2C2C2C"/>
            </w:tcBorders>
          </w:tcPr>
          <w:p>
            <w:pPr>
              <w:spacing w:after="0"/>
              <w:rPr>
                <w:sz w:val="24"/>
                <w:szCs w:val="24"/>
                <w:color w:val="auto"/>
              </w:rPr>
            </w:pPr>
          </w:p>
        </w:tc>
        <w:tc>
          <w:tcPr>
            <w:tcW w:w="112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80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480" w:type="dxa"/>
            <w:vAlign w:val="bottom"/>
            <w:tcBorders>
              <w:top w:val="single" w:sz="8" w:color="2C2C2C"/>
              <w:bottom w:val="single" w:sz="8" w:color="2C2C2C"/>
            </w:tcBorders>
          </w:tcPr>
          <w:p>
            <w:pPr>
              <w:spacing w:after="0"/>
              <w:rPr>
                <w:sz w:val="24"/>
                <w:szCs w:val="24"/>
                <w:color w:val="auto"/>
              </w:rPr>
            </w:pPr>
          </w:p>
        </w:tc>
        <w:tc>
          <w:tcPr>
            <w:tcW w:w="28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160" w:type="dxa"/>
            <w:vAlign w:val="bottom"/>
            <w:tcBorders>
              <w:top w:val="single" w:sz="8" w:color="2C2C2C"/>
              <w:bottom w:val="single" w:sz="8" w:color="2C2C2C"/>
            </w:tcBorders>
          </w:tcPr>
          <w:p>
            <w:pPr>
              <w:jc w:val="center"/>
              <w:ind w:right="48"/>
              <w:spacing w:after="0"/>
              <w:rPr>
                <w:sz w:val="20"/>
                <w:szCs w:val="20"/>
                <w:color w:val="auto"/>
              </w:rPr>
            </w:pPr>
            <w:r>
              <w:rPr>
                <w:rFonts w:ascii="Arial" w:cs="Arial" w:eastAsia="Arial" w:hAnsi="Arial"/>
                <w:sz w:val="17"/>
                <w:szCs w:val="17"/>
                <w:color w:val="0000FF"/>
                <w:w w:val="85"/>
              </w:rPr>
              <w:t>966,883</w:t>
            </w:r>
            <w:r>
              <w:rPr>
                <w:rFonts w:ascii="Arial" w:cs="Arial" w:eastAsia="Arial" w:hAnsi="Arial"/>
                <w:sz w:val="22"/>
                <w:szCs w:val="22"/>
                <w:color w:val="008000"/>
                <w:w w:val="85"/>
                <w:vertAlign w:val="superscript"/>
              </w:rPr>
              <w:t>(4)</w:t>
            </w:r>
          </w:p>
        </w:tc>
        <w:tc>
          <w:tcPr>
            <w:tcW w:w="860" w:type="dxa"/>
            <w:vAlign w:val="bottom"/>
            <w:tcBorders>
              <w:top w:val="single" w:sz="8" w:color="2C2C2C"/>
              <w:bottom w:val="single" w:sz="8" w:color="2C2C2C"/>
            </w:tcBorders>
          </w:tcPr>
          <w:p>
            <w:pPr>
              <w:jc w:val="center"/>
              <w:ind w:right="2"/>
              <w:spacing w:after="0"/>
              <w:rPr>
                <w:sz w:val="20"/>
                <w:szCs w:val="20"/>
                <w:color w:val="auto"/>
              </w:rPr>
            </w:pPr>
            <w:r>
              <w:rPr>
                <w:rFonts w:ascii="Arial" w:cs="Arial" w:eastAsia="Arial" w:hAnsi="Arial"/>
                <w:sz w:val="17"/>
                <w:szCs w:val="17"/>
                <w:color w:val="0000FF"/>
                <w:w w:val="97"/>
              </w:rPr>
              <w:t>D</w:t>
            </w:r>
          </w:p>
        </w:tc>
        <w:tc>
          <w:tcPr>
            <w:tcW w:w="8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80" w:type="dxa"/>
            <w:vAlign w:val="bottom"/>
            <w:gridSpan w:val="2"/>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jc w:val="center"/>
              <w:ind w:right="48"/>
              <w:spacing w:after="0" w:line="213" w:lineRule="exact"/>
              <w:rPr>
                <w:sz w:val="20"/>
                <w:szCs w:val="20"/>
                <w:color w:val="auto"/>
              </w:rPr>
            </w:pPr>
            <w:r>
              <w:rPr>
                <w:rFonts w:ascii="Arial" w:cs="Arial" w:eastAsia="Arial" w:hAnsi="Arial"/>
                <w:sz w:val="17"/>
                <w:szCs w:val="17"/>
                <w:color w:val="0000FF"/>
                <w:w w:val="85"/>
              </w:rPr>
              <w:t>3,518</w:t>
            </w:r>
            <w:r>
              <w:rPr>
                <w:rFonts w:ascii="Arial" w:cs="Arial" w:eastAsia="Arial" w:hAnsi="Arial"/>
                <w:sz w:val="22"/>
                <w:szCs w:val="22"/>
                <w:color w:val="008000"/>
                <w:w w:val="85"/>
                <w:vertAlign w:val="superscript"/>
              </w:rPr>
              <w:t>(5)</w:t>
            </w:r>
          </w:p>
        </w:tc>
        <w:tc>
          <w:tcPr>
            <w:tcW w:w="860" w:type="dxa"/>
            <w:vAlign w:val="bottom"/>
          </w:tcPr>
          <w:p>
            <w:pPr>
              <w:jc w:val="center"/>
              <w:ind w:right="22"/>
              <w:spacing w:after="0" w:line="213" w:lineRule="exact"/>
              <w:rPr>
                <w:sz w:val="20"/>
                <w:szCs w:val="20"/>
                <w:color w:val="auto"/>
              </w:rPr>
            </w:pPr>
            <w:r>
              <w:rPr>
                <w:rFonts w:ascii="Arial" w:cs="Arial" w:eastAsia="Arial" w:hAnsi="Arial"/>
                <w:sz w:val="24"/>
                <w:szCs w:val="24"/>
                <w:color w:val="0000FF"/>
                <w:vertAlign w:val="subscript"/>
              </w:rPr>
              <w:t>I</w:t>
            </w:r>
            <w:r>
              <w:rPr>
                <w:rFonts w:ascii="Arial" w:cs="Arial" w:eastAsia="Arial" w:hAnsi="Arial"/>
                <w:sz w:val="10"/>
                <w:szCs w:val="10"/>
                <w:color w:val="008000"/>
              </w:rPr>
              <w:t>(2)</w:t>
            </w:r>
          </w:p>
        </w:tc>
        <w:tc>
          <w:tcPr>
            <w:tcW w:w="880" w:type="dxa"/>
            <w:vAlign w:val="bottom"/>
            <w:gridSpan w:val="2"/>
          </w:tcPr>
          <w:p>
            <w:pPr>
              <w:ind w:left="60"/>
              <w:spacing w:after="0"/>
              <w:rPr>
                <w:sz w:val="20"/>
                <w:szCs w:val="20"/>
                <w:color w:val="auto"/>
              </w:rPr>
            </w:pPr>
            <w:r>
              <w:rPr>
                <w:rFonts w:ascii="Arial" w:cs="Arial" w:eastAsia="Arial" w:hAnsi="Arial"/>
                <w:sz w:val="17"/>
                <w:szCs w:val="17"/>
                <w:color w:val="0000FF"/>
              </w:rPr>
              <w:t>UGMA</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8"/>
              </w:rPr>
              <w:t>Account</w:t>
            </w:r>
            <w:r>
              <w:rPr>
                <w:rFonts w:ascii="Arial" w:cs="Arial" w:eastAsia="Arial" w:hAnsi="Arial"/>
                <w:sz w:val="22"/>
                <w:szCs w:val="22"/>
                <w:color w:val="008000"/>
                <w:w w:val="98"/>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80" w:type="dxa"/>
            <w:vAlign w:val="bottom"/>
            <w:gridSpan w:val="2"/>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jc w:val="center"/>
              <w:ind w:right="48"/>
              <w:spacing w:after="0" w:line="213" w:lineRule="exact"/>
              <w:rPr>
                <w:sz w:val="20"/>
                <w:szCs w:val="20"/>
                <w:color w:val="auto"/>
              </w:rPr>
            </w:pPr>
            <w:r>
              <w:rPr>
                <w:rFonts w:ascii="Arial" w:cs="Arial" w:eastAsia="Arial" w:hAnsi="Arial"/>
                <w:sz w:val="17"/>
                <w:szCs w:val="17"/>
                <w:color w:val="0000FF"/>
                <w:w w:val="85"/>
              </w:rPr>
              <w:t>3,518</w:t>
            </w:r>
            <w:r>
              <w:rPr>
                <w:rFonts w:ascii="Arial" w:cs="Arial" w:eastAsia="Arial" w:hAnsi="Arial"/>
                <w:sz w:val="22"/>
                <w:szCs w:val="22"/>
                <w:color w:val="008000"/>
                <w:w w:val="85"/>
                <w:vertAlign w:val="superscript"/>
              </w:rPr>
              <w:t>(5)</w:t>
            </w:r>
          </w:p>
        </w:tc>
        <w:tc>
          <w:tcPr>
            <w:tcW w:w="860" w:type="dxa"/>
            <w:vAlign w:val="bottom"/>
          </w:tcPr>
          <w:p>
            <w:pPr>
              <w:jc w:val="center"/>
              <w:ind w:right="22"/>
              <w:spacing w:after="0" w:line="213" w:lineRule="exact"/>
              <w:rPr>
                <w:sz w:val="20"/>
                <w:szCs w:val="20"/>
                <w:color w:val="auto"/>
              </w:rPr>
            </w:pPr>
            <w:r>
              <w:rPr>
                <w:rFonts w:ascii="Arial" w:cs="Arial" w:eastAsia="Arial" w:hAnsi="Arial"/>
                <w:sz w:val="24"/>
                <w:szCs w:val="24"/>
                <w:color w:val="0000FF"/>
                <w:vertAlign w:val="subscript"/>
              </w:rPr>
              <w:t>I</w:t>
            </w:r>
            <w:r>
              <w:rPr>
                <w:rFonts w:ascii="Arial" w:cs="Arial" w:eastAsia="Arial" w:hAnsi="Arial"/>
                <w:sz w:val="10"/>
                <w:szCs w:val="10"/>
                <w:color w:val="008000"/>
              </w:rPr>
              <w:t>(2)</w:t>
            </w:r>
          </w:p>
        </w:tc>
        <w:tc>
          <w:tcPr>
            <w:tcW w:w="880" w:type="dxa"/>
            <w:vAlign w:val="bottom"/>
            <w:gridSpan w:val="2"/>
          </w:tcPr>
          <w:p>
            <w:pPr>
              <w:ind w:left="60"/>
              <w:spacing w:after="0"/>
              <w:rPr>
                <w:sz w:val="20"/>
                <w:szCs w:val="20"/>
                <w:color w:val="auto"/>
              </w:rPr>
            </w:pPr>
            <w:r>
              <w:rPr>
                <w:rFonts w:ascii="Arial" w:cs="Arial" w:eastAsia="Arial" w:hAnsi="Arial"/>
                <w:sz w:val="17"/>
                <w:szCs w:val="17"/>
                <w:color w:val="0000FF"/>
              </w:rPr>
              <w:t>UGMA</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8"/>
              </w:rPr>
              <w:t>Account</w:t>
            </w:r>
            <w:r>
              <w:rPr>
                <w:rFonts w:ascii="Arial" w:cs="Arial" w:eastAsia="Arial" w:hAnsi="Arial"/>
                <w:sz w:val="22"/>
                <w:szCs w:val="22"/>
                <w:color w:val="008000"/>
                <w:w w:val="98"/>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80" w:type="dxa"/>
            <w:vAlign w:val="bottom"/>
            <w:gridSpan w:val="2"/>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jc w:val="center"/>
              <w:ind w:right="48"/>
              <w:spacing w:after="0" w:line="213" w:lineRule="exact"/>
              <w:rPr>
                <w:sz w:val="20"/>
                <w:szCs w:val="20"/>
                <w:color w:val="auto"/>
              </w:rPr>
            </w:pPr>
            <w:r>
              <w:rPr>
                <w:rFonts w:ascii="Arial" w:cs="Arial" w:eastAsia="Arial" w:hAnsi="Arial"/>
                <w:sz w:val="17"/>
                <w:szCs w:val="17"/>
                <w:color w:val="0000FF"/>
                <w:w w:val="85"/>
              </w:rPr>
              <w:t>3,518</w:t>
            </w:r>
            <w:r>
              <w:rPr>
                <w:rFonts w:ascii="Arial" w:cs="Arial" w:eastAsia="Arial" w:hAnsi="Arial"/>
                <w:sz w:val="22"/>
                <w:szCs w:val="22"/>
                <w:color w:val="008000"/>
                <w:w w:val="85"/>
                <w:vertAlign w:val="superscript"/>
              </w:rPr>
              <w:t>(5)</w:t>
            </w:r>
          </w:p>
        </w:tc>
        <w:tc>
          <w:tcPr>
            <w:tcW w:w="860" w:type="dxa"/>
            <w:vAlign w:val="bottom"/>
          </w:tcPr>
          <w:p>
            <w:pPr>
              <w:jc w:val="center"/>
              <w:ind w:right="22"/>
              <w:spacing w:after="0" w:line="213" w:lineRule="exact"/>
              <w:rPr>
                <w:sz w:val="20"/>
                <w:szCs w:val="20"/>
                <w:color w:val="auto"/>
              </w:rPr>
            </w:pPr>
            <w:r>
              <w:rPr>
                <w:rFonts w:ascii="Arial" w:cs="Arial" w:eastAsia="Arial" w:hAnsi="Arial"/>
                <w:sz w:val="24"/>
                <w:szCs w:val="24"/>
                <w:color w:val="0000FF"/>
                <w:vertAlign w:val="subscript"/>
              </w:rPr>
              <w:t>I</w:t>
            </w:r>
            <w:r>
              <w:rPr>
                <w:rFonts w:ascii="Arial" w:cs="Arial" w:eastAsia="Arial" w:hAnsi="Arial"/>
                <w:sz w:val="10"/>
                <w:szCs w:val="10"/>
                <w:color w:val="008000"/>
              </w:rPr>
              <w:t>(2)</w:t>
            </w:r>
          </w:p>
        </w:tc>
        <w:tc>
          <w:tcPr>
            <w:tcW w:w="880" w:type="dxa"/>
            <w:vAlign w:val="bottom"/>
            <w:gridSpan w:val="2"/>
          </w:tcPr>
          <w:p>
            <w:pPr>
              <w:ind w:left="60"/>
              <w:spacing w:after="0"/>
              <w:rPr>
                <w:sz w:val="20"/>
                <w:szCs w:val="20"/>
                <w:color w:val="auto"/>
              </w:rPr>
            </w:pPr>
            <w:r>
              <w:rPr>
                <w:rFonts w:ascii="Arial" w:cs="Arial" w:eastAsia="Arial" w:hAnsi="Arial"/>
                <w:sz w:val="17"/>
                <w:szCs w:val="17"/>
                <w:color w:val="0000FF"/>
              </w:rPr>
              <w:t>UGMA</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8"/>
              </w:rPr>
              <w:t>Account</w:t>
            </w:r>
            <w:r>
              <w:rPr>
                <w:rFonts w:ascii="Arial" w:cs="Arial" w:eastAsia="Arial" w:hAnsi="Arial"/>
                <w:sz w:val="22"/>
                <w:szCs w:val="22"/>
                <w:color w:val="008000"/>
                <w:w w:val="98"/>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80" w:type="dxa"/>
            <w:vAlign w:val="bottom"/>
            <w:gridSpan w:val="2"/>
          </w:tcPr>
          <w:p>
            <w:pPr>
              <w:ind w:left="6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jc w:val="center"/>
              <w:ind w:right="48"/>
              <w:spacing w:after="0" w:line="213" w:lineRule="exact"/>
              <w:rPr>
                <w:sz w:val="20"/>
                <w:szCs w:val="20"/>
                <w:color w:val="auto"/>
              </w:rPr>
            </w:pPr>
            <w:r>
              <w:rPr>
                <w:rFonts w:ascii="Arial" w:cs="Arial" w:eastAsia="Arial" w:hAnsi="Arial"/>
                <w:sz w:val="17"/>
                <w:szCs w:val="17"/>
                <w:color w:val="0000FF"/>
                <w:w w:val="85"/>
              </w:rPr>
              <w:t>3,518</w:t>
            </w:r>
            <w:r>
              <w:rPr>
                <w:rFonts w:ascii="Arial" w:cs="Arial" w:eastAsia="Arial" w:hAnsi="Arial"/>
                <w:sz w:val="22"/>
                <w:szCs w:val="22"/>
                <w:color w:val="008000"/>
                <w:w w:val="85"/>
                <w:vertAlign w:val="superscript"/>
              </w:rPr>
              <w:t>(5)</w:t>
            </w:r>
          </w:p>
        </w:tc>
        <w:tc>
          <w:tcPr>
            <w:tcW w:w="860" w:type="dxa"/>
            <w:vAlign w:val="bottom"/>
          </w:tcPr>
          <w:p>
            <w:pPr>
              <w:jc w:val="center"/>
              <w:ind w:right="22"/>
              <w:spacing w:after="0" w:line="213" w:lineRule="exact"/>
              <w:rPr>
                <w:sz w:val="20"/>
                <w:szCs w:val="20"/>
                <w:color w:val="auto"/>
              </w:rPr>
            </w:pPr>
            <w:r>
              <w:rPr>
                <w:rFonts w:ascii="Arial" w:cs="Arial" w:eastAsia="Arial" w:hAnsi="Arial"/>
                <w:sz w:val="24"/>
                <w:szCs w:val="24"/>
                <w:color w:val="0000FF"/>
                <w:vertAlign w:val="subscript"/>
              </w:rPr>
              <w:t>I</w:t>
            </w:r>
            <w:r>
              <w:rPr>
                <w:rFonts w:ascii="Arial" w:cs="Arial" w:eastAsia="Arial" w:hAnsi="Arial"/>
                <w:sz w:val="10"/>
                <w:szCs w:val="10"/>
                <w:color w:val="008000"/>
              </w:rPr>
              <w:t>(2)</w:t>
            </w:r>
          </w:p>
        </w:tc>
        <w:tc>
          <w:tcPr>
            <w:tcW w:w="880" w:type="dxa"/>
            <w:vAlign w:val="bottom"/>
            <w:gridSpan w:val="2"/>
          </w:tcPr>
          <w:p>
            <w:pPr>
              <w:ind w:left="60"/>
              <w:spacing w:after="0"/>
              <w:rPr>
                <w:sz w:val="20"/>
                <w:szCs w:val="20"/>
                <w:color w:val="auto"/>
              </w:rPr>
            </w:pPr>
            <w:r>
              <w:rPr>
                <w:rFonts w:ascii="Arial" w:cs="Arial" w:eastAsia="Arial" w:hAnsi="Arial"/>
                <w:sz w:val="17"/>
                <w:szCs w:val="17"/>
                <w:color w:val="0000FF"/>
              </w:rPr>
              <w:t>UGMA</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8"/>
              </w:rPr>
              <w:t>Account</w:t>
            </w:r>
            <w:r>
              <w:rPr>
                <w:rFonts w:ascii="Arial" w:cs="Arial" w:eastAsia="Arial" w:hAnsi="Arial"/>
                <w:sz w:val="22"/>
                <w:szCs w:val="22"/>
                <w:color w:val="008000"/>
                <w:w w:val="98"/>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80" w:type="dxa"/>
            <w:vAlign w:val="bottom"/>
            <w:gridSpan w:val="2"/>
          </w:tcPr>
          <w:p>
            <w:pPr>
              <w:ind w:left="60"/>
              <w:spacing w:after="0"/>
              <w:rPr>
                <w:sz w:val="20"/>
                <w:szCs w:val="20"/>
                <w:color w:val="auto"/>
              </w:rPr>
            </w:pPr>
            <w:r>
              <w:rPr>
                <w:rFonts w:ascii="Arial" w:cs="Arial" w:eastAsia="Arial" w:hAnsi="Arial"/>
                <w:sz w:val="17"/>
                <w:szCs w:val="17"/>
                <w:color w:val="0000FF"/>
              </w:rPr>
              <w:t>By Clajer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7"/>
                <w:szCs w:val="17"/>
                <w:color w:val="0000FF"/>
                <w:w w:val="99"/>
              </w:rPr>
              <w:t>Common Stock</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jc w:val="center"/>
              <w:ind w:right="48"/>
              <w:spacing w:after="0" w:line="213" w:lineRule="exact"/>
              <w:rPr>
                <w:sz w:val="20"/>
                <w:szCs w:val="20"/>
                <w:color w:val="auto"/>
              </w:rPr>
            </w:pPr>
            <w:r>
              <w:rPr>
                <w:rFonts w:ascii="Arial" w:cs="Arial" w:eastAsia="Arial" w:hAnsi="Arial"/>
                <w:sz w:val="17"/>
                <w:szCs w:val="17"/>
                <w:color w:val="0000FF"/>
                <w:w w:val="85"/>
              </w:rPr>
              <w:t>40,665</w:t>
            </w:r>
            <w:r>
              <w:rPr>
                <w:rFonts w:ascii="Arial" w:cs="Arial" w:eastAsia="Arial" w:hAnsi="Arial"/>
                <w:sz w:val="22"/>
                <w:szCs w:val="22"/>
                <w:color w:val="008000"/>
                <w:w w:val="85"/>
                <w:vertAlign w:val="superscript"/>
              </w:rPr>
              <w:t>(6)</w:t>
            </w:r>
          </w:p>
        </w:tc>
        <w:tc>
          <w:tcPr>
            <w:tcW w:w="860" w:type="dxa"/>
            <w:vAlign w:val="bottom"/>
          </w:tcPr>
          <w:p>
            <w:pPr>
              <w:jc w:val="center"/>
              <w:ind w:right="22"/>
              <w:spacing w:after="0" w:line="213" w:lineRule="exact"/>
              <w:rPr>
                <w:sz w:val="20"/>
                <w:szCs w:val="20"/>
                <w:color w:val="auto"/>
              </w:rPr>
            </w:pPr>
            <w:r>
              <w:rPr>
                <w:rFonts w:ascii="Arial" w:cs="Arial" w:eastAsia="Arial" w:hAnsi="Arial"/>
                <w:sz w:val="24"/>
                <w:szCs w:val="24"/>
                <w:color w:val="0000FF"/>
                <w:vertAlign w:val="subscript"/>
              </w:rPr>
              <w:t>I</w:t>
            </w:r>
            <w:r>
              <w:rPr>
                <w:rFonts w:ascii="Arial" w:cs="Arial" w:eastAsia="Arial" w:hAnsi="Arial"/>
                <w:sz w:val="10"/>
                <w:szCs w:val="10"/>
                <w:color w:val="008000"/>
              </w:rPr>
              <w:t>(3)</w:t>
            </w:r>
          </w:p>
        </w:tc>
        <w:tc>
          <w:tcPr>
            <w:tcW w:w="880" w:type="dxa"/>
            <w:vAlign w:val="bottom"/>
            <w:gridSpan w:val="2"/>
          </w:tcPr>
          <w:p>
            <w:pPr>
              <w:ind w:left="60"/>
              <w:spacing w:after="0"/>
              <w:rPr>
                <w:sz w:val="20"/>
                <w:szCs w:val="20"/>
                <w:color w:val="auto"/>
              </w:rPr>
            </w:pPr>
            <w:r>
              <w:rPr>
                <w:rFonts w:ascii="Arial" w:cs="Arial" w:eastAsia="Arial" w:hAnsi="Arial"/>
                <w:sz w:val="17"/>
                <w:szCs w:val="17"/>
                <w:color w:val="0000FF"/>
              </w:rPr>
              <w:t>Capital</w:t>
            </w:r>
          </w:p>
        </w:tc>
        <w:tc>
          <w:tcPr>
            <w:tcW w:w="0" w:type="dxa"/>
            <w:vAlign w:val="bottom"/>
          </w:tcPr>
          <w:p>
            <w:pPr>
              <w:spacing w:after="0"/>
              <w:rPr>
                <w:sz w:val="1"/>
                <w:szCs w:val="1"/>
                <w:color w:val="auto"/>
              </w:rPr>
            </w:pPr>
          </w:p>
        </w:tc>
      </w:tr>
      <w:tr>
        <w:trPr>
          <w:trHeight w:val="282"/>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bl>
    <w:p>
      <w:pPr>
        <w:spacing w:after="0" w:line="6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6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has sole voting and dispositive power with respect to shares held by Birchview Fund, LLC and the Birchview Capital Separately Managed Account in his capacity as Managers of such entities. The shares reported herein as held by Birchview Fund, LLC and the shares reported held by Birchview Capital Separately Managed Account were always held for each respective account, but were inadvertently reported as all being held for Birchview Fund, LLC in the Form 4 filed on November 3, 2020. The reporting person disclaims beneficial ownership of these shares except to the extent of his pecuniary interest therein, and the inclusion of these shares in this report shall not be deemed an admission of beneficial ownership of all of the reported shares for purposes of Section 16 or for any other purpose.</w:t>
      </w:r>
    </w:p>
    <w:p>
      <w:pPr>
        <w:sectPr>
          <w:pgSz w:w="11900" w:h="16879" w:orient="portrait"/>
          <w:cols w:equalWidth="0" w:num="1">
            <w:col w:w="11000"/>
          </w:cols>
          <w:pgMar w:left="460" w:top="225" w:right="439" w:bottom="0" w:gutter="0" w:footer="0" w:header="0"/>
          <w:type w:val="continuous"/>
        </w:sectPr>
      </w:pPr>
    </w:p>
    <w:bookmarkStart w:id="1" w:name="page2"/>
    <w:bookmarkEnd w:id="1"/>
    <w:p>
      <w:pPr>
        <w:ind w:firstLine="7"/>
        <w:spacing w:after="0" w:line="266"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shares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15" w:lineRule="exact"/>
        <w:rPr>
          <w:rFonts w:ascii="Arial" w:cs="Arial" w:eastAsia="Arial" w:hAnsi="Arial"/>
          <w:sz w:val="13"/>
          <w:szCs w:val="13"/>
          <w:color w:val="008000"/>
        </w:rPr>
      </w:pPr>
    </w:p>
    <w:p>
      <w:pPr>
        <w:ind w:right="100" w:firstLine="7"/>
        <w:spacing w:after="0" w:line="266"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an affiliate of Clajer Capital LLC. The reporting person disclaims beneficial ownership of these shares except to the extent of his pecuniary interest therein, and the inclusion of these shares in this report shall not be deemed an admission of beneficial ownership of all of the reported shares for purposes of Section 16 or for any other purpose.</w:t>
      </w:r>
    </w:p>
    <w:p>
      <w:pPr>
        <w:spacing w:after="0" w:line="15" w:lineRule="exact"/>
        <w:rPr>
          <w:rFonts w:ascii="Arial" w:cs="Arial" w:eastAsia="Arial" w:hAnsi="Arial"/>
          <w:sz w:val="13"/>
          <w:szCs w:val="13"/>
          <w:color w:val="008000"/>
        </w:rPr>
      </w:pPr>
    </w:p>
    <w:p>
      <w:pPr>
        <w:ind w:right="360" w:firstLine="7"/>
        <w:spacing w:after="0" w:line="266"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the Form 4 filed by the reporting person on November 3, 2020, and each subsequent Form 4, the Amount of Securities Beneficially Owned reported in Table I as directly held was inadvertently overstated by 92 shares. This Form 4 corrects, in Table I, the Amount of Securities Beneficially Owned directly by the reporting person.</w:t>
      </w:r>
    </w:p>
    <w:p>
      <w:pPr>
        <w:spacing w:after="0" w:line="15" w:lineRule="exact"/>
        <w:rPr>
          <w:rFonts w:ascii="Arial" w:cs="Arial" w:eastAsia="Arial" w:hAnsi="Arial"/>
          <w:sz w:val="13"/>
          <w:szCs w:val="13"/>
          <w:color w:val="008000"/>
        </w:rPr>
      </w:pPr>
    </w:p>
    <w:p>
      <w:pPr>
        <w:ind w:right="160" w:firstLine="7"/>
        <w:spacing w:after="0" w:line="266"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the Form 4 filed by the reporting person on November 3, 2020, and each subsequent Form 4, the Amount of Securities Beneficially Owned reported in Table I as held by each UGMA Account was inadvertently overstated by 4 shares. This Form 4 corrects, in Table I, the Amount of Securities Beneficially Owned by each UGMA Account.</w:t>
      </w:r>
    </w:p>
    <w:p>
      <w:pPr>
        <w:spacing w:after="0" w:line="15" w:lineRule="exact"/>
        <w:rPr>
          <w:rFonts w:ascii="Arial" w:cs="Arial" w:eastAsia="Arial" w:hAnsi="Arial"/>
          <w:sz w:val="13"/>
          <w:szCs w:val="13"/>
          <w:color w:val="008000"/>
        </w:rPr>
      </w:pPr>
    </w:p>
    <w:p>
      <w:pPr>
        <w:ind w:right="300" w:firstLine="7"/>
        <w:spacing w:after="0" w:line="266"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the Form 4 filed by the reporting person on November 3, 2020, and each subsequent Form 4, the Amount of Securities Beneficially Owned reported in Table I as held by Clajer Capital LLC was inadvertently overstated by 22 shares. This Form 4 corrects, in Table I, the Amount of Securities Beneficially Owned by Clajer Capital LLC.</w:t>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Robin H. Cowie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9683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Matthew  01/04/2022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Strobeck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91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52"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0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3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7832" TargetMode="External"/><Relationship Id="rId13"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2022-01-04T16:18:53Z</dcterms:created>
  <dcterms:modified xsi:type="dcterms:W3CDTF">2022-01-04T16:18:53Z</dcterms:modified>
</cp:coreProperties>
</file>