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22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PATIENCE JOHN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BIODESIX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BDSX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227"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2970 WILDERNESS PLACE,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w:t>
      </w:r>
    </w:p>
    <w:p>
      <w:pPr>
        <w:spacing w:after="0" w:line="36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BOULDER CO</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80301</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2"/>
          <w:szCs w:val="22"/>
          <w:color w:val="0000FF"/>
          <w:vertAlign w:val="subscript"/>
        </w:rPr>
        <w:t>X</w:t>
      </w:r>
      <w:r>
        <w:rPr>
          <w:sz w:val="20"/>
          <w:szCs w:val="20"/>
          <w:color w:val="auto"/>
        </w:rPr>
        <w:tab/>
      </w:r>
      <w:r>
        <w:rPr>
          <w:rFonts w:ascii="Arial" w:cs="Arial" w:eastAsia="Arial" w:hAnsi="Arial"/>
          <w:sz w:val="11"/>
          <w:szCs w:val="11"/>
          <w:color w:val="auto"/>
        </w:rPr>
        <w:t>Officer (give</w:t>
      </w:r>
      <w:r>
        <w:rPr>
          <w:sz w:val="20"/>
          <w:szCs w:val="20"/>
          <w:color w:val="auto"/>
        </w:rPr>
        <w:tab/>
      </w:r>
      <w:r>
        <w:rPr>
          <w:rFonts w:ascii="Arial" w:cs="Arial" w:eastAsia="Arial" w:hAnsi="Arial"/>
          <w:sz w:val="15"/>
          <w:szCs w:val="15"/>
          <w:color w:val="auto"/>
        </w:rPr>
        <w:t>Other (specify</w:t>
      </w:r>
    </w:p>
    <w:p>
      <w:pPr>
        <w:spacing w:after="0" w:line="4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183"/>
        <w:spacing w:after="0"/>
        <w:rPr>
          <w:sz w:val="20"/>
          <w:szCs w:val="20"/>
          <w:color w:val="auto"/>
        </w:rPr>
      </w:pPr>
      <w:r>
        <w:rPr>
          <w:rFonts w:ascii="Times New Roman" w:cs="Times New Roman" w:eastAsia="Times New Roman" w:hAnsi="Times New Roman"/>
          <w:sz w:val="20"/>
          <w:szCs w:val="20"/>
          <w:color w:val="0000FF"/>
        </w:rPr>
        <w:t>Chairman</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27"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6050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605091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245,042</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(2)</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By Patience</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Enterprises LP</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By John</w:t>
            </w:r>
          </w:p>
        </w:tc>
        <w:tc>
          <w:tcPr>
            <w:tcW w:w="0" w:type="dxa"/>
            <w:vAlign w:val="bottom"/>
          </w:tcPr>
          <w:p>
            <w:pPr>
              <w:spacing w:after="0"/>
              <w:rPr>
                <w:sz w:val="1"/>
                <w:szCs w:val="1"/>
                <w:color w:val="auto"/>
              </w:rPr>
            </w:pPr>
          </w:p>
        </w:tc>
      </w:tr>
      <w:tr>
        <w:trPr>
          <w:trHeight w:val="24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B-1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245,041</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360"/>
              <w:spacing w:after="0" w:line="436"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(4)</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Patience Living</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Trust dated</w:t>
            </w: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9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7/23/1993</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By John</w:t>
            </w:r>
          </w:p>
        </w:tc>
        <w:tc>
          <w:tcPr>
            <w:tcW w:w="0" w:type="dxa"/>
            <w:vAlign w:val="bottom"/>
          </w:tcPr>
          <w:p>
            <w:pPr>
              <w:spacing w:after="0"/>
              <w:rPr>
                <w:sz w:val="1"/>
                <w:szCs w:val="1"/>
                <w:color w:val="auto"/>
              </w:rPr>
            </w:pPr>
          </w:p>
        </w:tc>
      </w:tr>
      <w:tr>
        <w:trPr>
          <w:trHeight w:val="24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112,311</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360"/>
              <w:spacing w:after="0" w:line="436"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(4)</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Patience Living</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Trust dated</w:t>
            </w: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9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7/23/1993</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8"/>
              </w:rPr>
              <w:t>42,117</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(2)</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By Patience</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Enterprises LP</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By John</w:t>
            </w:r>
          </w:p>
        </w:tc>
        <w:tc>
          <w:tcPr>
            <w:tcW w:w="0" w:type="dxa"/>
            <w:vAlign w:val="bottom"/>
          </w:tcPr>
          <w:p>
            <w:pPr>
              <w:spacing w:after="0"/>
              <w:rPr>
                <w:sz w:val="1"/>
                <w:szCs w:val="1"/>
                <w:color w:val="auto"/>
              </w:rPr>
            </w:pPr>
          </w:p>
        </w:tc>
      </w:tr>
      <w:tr>
        <w:trPr>
          <w:trHeight w:val="24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494,033</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360"/>
              <w:spacing w:after="0" w:line="436"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(4)</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Patience Living</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Trust dated</w:t>
            </w: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9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7/23/1993</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136,323</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(2)</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By Patience</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Enterprises LP</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By John</w:t>
            </w:r>
          </w:p>
        </w:tc>
        <w:tc>
          <w:tcPr>
            <w:tcW w:w="0" w:type="dxa"/>
            <w:vAlign w:val="bottom"/>
          </w:tcPr>
          <w:p>
            <w:pPr>
              <w:spacing w:after="0"/>
              <w:rPr>
                <w:sz w:val="1"/>
                <w:szCs w:val="1"/>
                <w:color w:val="auto"/>
              </w:rPr>
            </w:pPr>
          </w:p>
        </w:tc>
      </w:tr>
      <w:tr>
        <w:trPr>
          <w:trHeight w:val="24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250,109</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360"/>
              <w:spacing w:after="0" w:line="436"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(4)</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Patience Living</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Trust dated</w:t>
            </w: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9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7/23/1993</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540,050</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(2)</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By Patience</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Enterprises LP</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20"/>
        </w:trPr>
        <w:tc>
          <w:tcPr>
            <w:tcW w:w="2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-4420870</wp:posOffset>
            </wp:positionV>
            <wp:extent cx="6927850" cy="4421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421505"/>
                    </a:xfrm>
                    <a:prstGeom prst="rect">
                      <a:avLst/>
                    </a:prstGeom>
                    <a:noFill/>
                  </pic:spPr>
                </pic:pic>
              </a:graphicData>
            </a:graphic>
          </wp:anchor>
        </w:drawing>
      </w:r>
    </w:p>
    <w:p>
      <w:pPr>
        <w:sectPr>
          <w:pgSz w:w="11900" w:h="16838" w:orient="portrait"/>
          <w:cols w:equalWidth="0" w:num="1">
            <w:col w:w="10940"/>
          </w:cols>
          <w:pgMar w:left="480" w:top="230" w:right="479" w:bottom="22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5022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5022215"/>
                    </a:xfrm>
                    <a:prstGeom prst="rect">
                      <a:avLst/>
                    </a:prstGeom>
                    <a:noFill/>
                  </pic:spPr>
                </pic:pic>
              </a:graphicData>
            </a:graphic>
          </wp:anchor>
        </w:drawing>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John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514,806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40" w:type="dxa"/>
            <w:vAlign w:val="bottom"/>
            <w:vMerge w:val="restart"/>
          </w:tcPr>
          <w:p>
            <w:pPr>
              <w:jc w:val="center"/>
              <w:spacing w:after="0" w:line="436" w:lineRule="exact"/>
              <w:rPr>
                <w:sz w:val="20"/>
                <w:szCs w:val="20"/>
                <w:color w:val="auto"/>
              </w:rPr>
            </w:pPr>
            <w:r>
              <w:rPr>
                <w:rFonts w:ascii="Times New Roman" w:cs="Times New Roman" w:eastAsia="Times New Roman" w:hAnsi="Times New Roman"/>
                <w:sz w:val="39"/>
                <w:szCs w:val="39"/>
                <w:color w:val="0000FF"/>
                <w:w w:val="92"/>
                <w:vertAlign w:val="subscript"/>
              </w:rPr>
              <w:t>I</w:t>
            </w:r>
            <w:r>
              <w:rPr>
                <w:rFonts w:ascii="Times New Roman" w:cs="Times New Roman" w:eastAsia="Times New Roman" w:hAnsi="Times New Roman"/>
                <w:sz w:val="13"/>
                <w:szCs w:val="13"/>
                <w:color w:val="008000"/>
                <w:w w:val="92"/>
              </w:rPr>
              <w:t>(4)</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Patience Living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Trust dated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7/23/1993</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161,242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39"/>
                <w:szCs w:val="39"/>
                <w:color w:val="0000FF"/>
                <w:w w:val="92"/>
                <w:vertAlign w:val="subscript"/>
              </w:rPr>
              <w:t>I</w:t>
            </w:r>
            <w:r>
              <w:rPr>
                <w:rFonts w:ascii="Times New Roman" w:cs="Times New Roman" w:eastAsia="Times New Roman" w:hAnsi="Times New Roman"/>
                <w:sz w:val="13"/>
                <w:szCs w:val="13"/>
                <w:color w:val="008000"/>
                <w:w w:val="92"/>
              </w:rPr>
              <w:t>(2)</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Patience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Enterprises LP</w:t>
            </w:r>
            <w:r>
              <w:rPr>
                <w:rFonts w:ascii="Times New Roman" w:cs="Times New Roman" w:eastAsia="Times New Roman" w:hAnsi="Times New Roman"/>
                <w:sz w:val="25"/>
                <w:szCs w:val="25"/>
                <w:color w:val="008000"/>
                <w:vertAlign w:val="superscript"/>
              </w:rPr>
              <w:t>(2)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John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7"/>
              </w:rPr>
              <w:t>1,130,715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40" w:type="dxa"/>
            <w:vAlign w:val="bottom"/>
            <w:vMerge w:val="restart"/>
          </w:tcPr>
          <w:p>
            <w:pPr>
              <w:jc w:val="center"/>
              <w:spacing w:after="0" w:line="436" w:lineRule="exact"/>
              <w:rPr>
                <w:sz w:val="20"/>
                <w:szCs w:val="20"/>
                <w:color w:val="auto"/>
              </w:rPr>
            </w:pPr>
            <w:r>
              <w:rPr>
                <w:rFonts w:ascii="Times New Roman" w:cs="Times New Roman" w:eastAsia="Times New Roman" w:hAnsi="Times New Roman"/>
                <w:sz w:val="39"/>
                <w:szCs w:val="39"/>
                <w:color w:val="0000FF"/>
                <w:w w:val="92"/>
                <w:vertAlign w:val="subscript"/>
              </w:rPr>
              <w:t>I</w:t>
            </w:r>
            <w:r>
              <w:rPr>
                <w:rFonts w:ascii="Times New Roman" w:cs="Times New Roman" w:eastAsia="Times New Roman" w:hAnsi="Times New Roman"/>
                <w:sz w:val="13"/>
                <w:szCs w:val="13"/>
                <w:color w:val="008000"/>
                <w:w w:val="92"/>
              </w:rPr>
              <w:t>(4)</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Patience Living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Trust dated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7/23/1993</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H Preferred Stock</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704,596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39"/>
                <w:szCs w:val="39"/>
                <w:color w:val="0000FF"/>
                <w:w w:val="92"/>
                <w:vertAlign w:val="subscript"/>
              </w:rPr>
              <w:t>I</w:t>
            </w:r>
            <w:r>
              <w:rPr>
                <w:rFonts w:ascii="Times New Roman" w:cs="Times New Roman" w:eastAsia="Times New Roman" w:hAnsi="Times New Roman"/>
                <w:sz w:val="13"/>
                <w:szCs w:val="13"/>
                <w:color w:val="008000"/>
                <w:w w:val="92"/>
              </w:rPr>
              <w:t>(2)</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Patience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Enterprises LP</w:t>
            </w:r>
            <w:r>
              <w:rPr>
                <w:rFonts w:ascii="Times New Roman" w:cs="Times New Roman" w:eastAsia="Times New Roman" w:hAnsi="Times New Roman"/>
                <w:sz w:val="25"/>
                <w:szCs w:val="25"/>
                <w:color w:val="008000"/>
                <w:vertAlign w:val="superscript"/>
              </w:rPr>
              <w:t>(2)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3% Convertible Debt due June</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06/30/2021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8"/>
              </w:rPr>
              <w:t>81,600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39"/>
                <w:szCs w:val="39"/>
                <w:color w:val="0000FF"/>
                <w:w w:val="92"/>
                <w:vertAlign w:val="subscript"/>
              </w:rPr>
              <w:t>I</w:t>
            </w:r>
            <w:r>
              <w:rPr>
                <w:rFonts w:ascii="Times New Roman" w:cs="Times New Roman" w:eastAsia="Times New Roman" w:hAnsi="Times New Roman"/>
                <w:sz w:val="13"/>
                <w:szCs w:val="13"/>
                <w:color w:val="008000"/>
                <w:w w:val="92"/>
              </w:rPr>
              <w:t>(2)</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Patience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2021</w:t>
            </w: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Enterprises LP</w:t>
            </w:r>
            <w:r>
              <w:rPr>
                <w:rFonts w:ascii="Times New Roman" w:cs="Times New Roman" w:eastAsia="Times New Roman" w:hAnsi="Times New Roman"/>
                <w:sz w:val="25"/>
                <w:szCs w:val="25"/>
                <w:color w:val="008000"/>
                <w:vertAlign w:val="superscript"/>
              </w:rPr>
              <w:t>(2)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40" w:type="dxa"/>
            <w:vAlign w:val="bottom"/>
            <w:tcBorders>
              <w:bottom w:val="single" w:sz="8" w:color="2C2C2C"/>
            </w:tcBorders>
            <w:vMerge w:val="continue"/>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John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3% Convertible Debt due June</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06/30/2021</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8"/>
              </w:rPr>
              <w:t>64,416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40" w:type="dxa"/>
            <w:vAlign w:val="bottom"/>
            <w:vMerge w:val="restart"/>
          </w:tcPr>
          <w:p>
            <w:pPr>
              <w:jc w:val="center"/>
              <w:spacing w:after="0" w:line="436" w:lineRule="exact"/>
              <w:rPr>
                <w:sz w:val="20"/>
                <w:szCs w:val="20"/>
                <w:color w:val="auto"/>
              </w:rPr>
            </w:pPr>
            <w:r>
              <w:rPr>
                <w:rFonts w:ascii="Times New Roman" w:cs="Times New Roman" w:eastAsia="Times New Roman" w:hAnsi="Times New Roman"/>
                <w:sz w:val="39"/>
                <w:szCs w:val="39"/>
                <w:color w:val="0000FF"/>
                <w:w w:val="92"/>
                <w:vertAlign w:val="subscript"/>
              </w:rPr>
              <w:t>I</w:t>
            </w:r>
            <w:r>
              <w:rPr>
                <w:rFonts w:ascii="Times New Roman" w:cs="Times New Roman" w:eastAsia="Times New Roman" w:hAnsi="Times New Roman"/>
                <w:sz w:val="13"/>
                <w:szCs w:val="13"/>
                <w:color w:val="008000"/>
                <w:w w:val="92"/>
              </w:rPr>
              <w:t>(4)</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Patience Living</w:t>
            </w:r>
          </w:p>
        </w:tc>
        <w:tc>
          <w:tcPr>
            <w:tcW w:w="0" w:type="dxa"/>
            <w:vAlign w:val="bottom"/>
          </w:tcPr>
          <w:p>
            <w:pPr>
              <w:spacing w:after="0"/>
              <w:rPr>
                <w:sz w:val="1"/>
                <w:szCs w:val="1"/>
                <w:color w:val="auto"/>
              </w:rPr>
            </w:pPr>
          </w:p>
        </w:tc>
      </w:tr>
      <w:tr>
        <w:trPr>
          <w:trHeight w:val="196"/>
        </w:trPr>
        <w:tc>
          <w:tcPr>
            <w:tcW w:w="2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0000FF"/>
              </w:rPr>
              <w:t>2021</w:t>
            </w: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Trust dated</w:t>
            </w:r>
          </w:p>
        </w:tc>
        <w:tc>
          <w:tcPr>
            <w:tcW w:w="0" w:type="dxa"/>
            <w:vAlign w:val="bottom"/>
          </w:tcPr>
          <w:p>
            <w:pPr>
              <w:spacing w:after="0"/>
              <w:rPr>
                <w:sz w:val="1"/>
                <w:szCs w:val="1"/>
                <w:color w:val="auto"/>
              </w:rPr>
            </w:pPr>
          </w:p>
        </w:tc>
      </w:tr>
      <w:tr>
        <w:trPr>
          <w:trHeight w:val="44"/>
        </w:trPr>
        <w:tc>
          <w:tcPr>
            <w:tcW w:w="296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7/23/1993</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07/15/2029</w:t>
            </w:r>
          </w:p>
        </w:tc>
        <w:tc>
          <w:tcPr>
            <w:tcW w:w="16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35,158</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6.83</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04/14/2030</w:t>
            </w:r>
          </w:p>
        </w:tc>
        <w:tc>
          <w:tcPr>
            <w:tcW w:w="16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35,158</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6.83</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-3970655</wp:posOffset>
            </wp:positionV>
            <wp:extent cx="6927850" cy="381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27850" cy="3811905"/>
                    </a:xfrm>
                    <a:prstGeom prst="rect">
                      <a:avLst/>
                    </a:prstGeom>
                    <a:noFill/>
                  </pic:spPr>
                </pic:pic>
              </a:graphicData>
            </a:graphic>
          </wp:anchor>
        </w:drawing>
      </w:r>
    </w:p>
    <w:p>
      <w:pPr>
        <w:ind w:left="40" w:right="1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Every share of Series B Preferred Stock, Series C Preferred Stock, Series D Preferred Stock, Series E Preferred Stock, Series F Preferred Stock, Series G Preferred Stock and Series H Preferred Stock, (collectively, the "Preferred Stock") is convertible into approximately 0.1684664 shares of Issuer Common Stock ("Common Stock") upon the closing of the Issuer's initial public offering ("IPO"). Share numbers give effect to such conversion. The Preferred Stock has no expiration date.</w:t>
      </w:r>
    </w:p>
    <w:p>
      <w:pPr>
        <w:spacing w:after="0" w:line="29" w:lineRule="exact"/>
        <w:rPr>
          <w:rFonts w:ascii="Times New Roman" w:cs="Times New Roman" w:eastAsia="Times New Roman" w:hAnsi="Times New Roman"/>
          <w:sz w:val="15"/>
          <w:szCs w:val="15"/>
          <w:color w:val="008000"/>
        </w:rPr>
      </w:pPr>
    </w:p>
    <w:p>
      <w:pPr>
        <w:jc w:val="both"/>
        <w:ind w:left="40" w:right="3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sole general partner of Patience Enterprises LP.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9" w:lineRule="exact"/>
        <w:rPr>
          <w:rFonts w:ascii="Times New Roman" w:cs="Times New Roman" w:eastAsia="Times New Roman" w:hAnsi="Times New Roman"/>
          <w:sz w:val="15"/>
          <w:szCs w:val="15"/>
          <w:color w:val="008000"/>
        </w:rPr>
      </w:pPr>
    </w:p>
    <w:p>
      <w:pPr>
        <w:ind w:left="40" w:right="7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Every share of Series B-1 Preferred Stock ("B-1 Preferred Stock") is convertible into approximately 0.196 shares of Common Stock. Share numbers give effect to such conversion. The B-1 Preferred Stock has no expiration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sole trustee of John Patience Trust (July 23, 1993).</w:t>
      </w:r>
    </w:p>
    <w:p>
      <w:pPr>
        <w:spacing w:after="0" w:line="52"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Convertible Debt pays interest at 3% per annum and is payable in full upon maturity through the conversion to Series H Preferred Stock at 80% of the original issuance price of $1.15 per share. On or before the maturity date and if the Convertible Debt is unpaid, the outstanding principal and unpaid accrued interest shall be automatically converted into Common Stock at the completion of the IPO. The conversion price will be equal to 80% of the price per share paid for the Common Stock sold in the IPO. The conversion price is $14.40, or 80% of the $18 price per share paid for the Common Stock sold in the IPO.</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vested in 12 successive, equal monthly installments measured from April 1, 2019.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in 12 successive, equal monthly installments measured from April 1, 2020.</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Robin H. Cowie as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John  10/27/2020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Patience</w:t>
            </w:r>
          </w:p>
        </w:tc>
        <w:tc>
          <w:tcPr>
            <w:tcW w:w="10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17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192" w:right="47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585"/>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Scott Hutton, David Poticha and Robin Harper Cowie, or any of them acting individually, and with full power of substitution, the undersigned's true and lawful attorney-in-fact to:</w:t>
      </w:r>
    </w:p>
    <w:p>
      <w:pPr>
        <w:spacing w:after="0" w:line="87" w:lineRule="exact"/>
        <w:rPr>
          <w:sz w:val="20"/>
          <w:szCs w:val="20"/>
          <w:color w:val="auto"/>
        </w:rPr>
      </w:pPr>
    </w:p>
    <w:p>
      <w:pPr>
        <w:ind w:left="1520" w:right="619" w:hanging="935"/>
        <w:spacing w:after="0" w:line="289"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2" w:lineRule="exact"/>
        <w:rPr>
          <w:rFonts w:ascii="Courier New" w:cs="Courier New" w:eastAsia="Courier New" w:hAnsi="Courier New"/>
          <w:sz w:val="18"/>
          <w:szCs w:val="18"/>
          <w:color w:val="auto"/>
        </w:rPr>
      </w:pPr>
    </w:p>
    <w:p>
      <w:pPr>
        <w:ind w:left="1520" w:right="739" w:hanging="935"/>
        <w:spacing w:after="0" w:line="294"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Biodesix, Inc., a public limited company incorporated under the laws of England and Wales (the "Company"), Forms 3, 4, and 5, including amendments thereto, in accordance with Section 16(a) of the Securities Exchange Act of 1934 and the rules and regulations thereunder;</w:t>
      </w:r>
    </w:p>
    <w:p>
      <w:pPr>
        <w:spacing w:after="0" w:line="76" w:lineRule="exact"/>
        <w:rPr>
          <w:rFonts w:ascii="Courier New" w:cs="Courier New" w:eastAsia="Courier New" w:hAnsi="Courier New"/>
          <w:sz w:val="18"/>
          <w:szCs w:val="18"/>
          <w:color w:val="auto"/>
        </w:rPr>
      </w:pPr>
    </w:p>
    <w:p>
      <w:pPr>
        <w:ind w:left="1520" w:right="619" w:hanging="935"/>
        <w:spacing w:after="0" w:line="265"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520" w:right="619" w:hanging="935"/>
        <w:spacing w:after="0" w:line="254"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585"/>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28" w:lineRule="exact"/>
        <w:rPr>
          <w:sz w:val="20"/>
          <w:szCs w:val="20"/>
          <w:color w:val="auto"/>
        </w:rPr>
      </w:pPr>
    </w:p>
    <w:p>
      <w:pPr>
        <w:ind w:right="739" w:firstLine="585"/>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103" w:lineRule="exact"/>
        <w:rPr>
          <w:sz w:val="20"/>
          <w:szCs w:val="20"/>
          <w:color w:val="auto"/>
        </w:rPr>
      </w:pPr>
    </w:p>
    <w:p>
      <w:pPr>
        <w:ind w:right="619" w:firstLine="58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2020.</w:t>
      </w:r>
    </w:p>
    <w:p>
      <w:pPr>
        <w:spacing w:after="0" w:line="24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John Patience</w:t>
      </w:r>
    </w:p>
    <w:p>
      <w:pPr>
        <w:spacing w:after="0" w:line="3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John Patience</w:t>
      </w:r>
    </w:p>
    <w:p>
      <w:pPr>
        <w:spacing w:after="0" w:line="3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021413" TargetMode="External"/><Relationship Id="rId11"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2020-10-27T19:49:16Z</dcterms:created>
  <dcterms:modified xsi:type="dcterms:W3CDTF">2020-10-27T19:49:16Z</dcterms:modified>
</cp:coreProperties>
</file>