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12"/>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5"/>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2020" w:type="dxa"/>
            <w:vAlign w:val="bottom"/>
            <w:gridSpan w:val="3"/>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980" w:type="dxa"/>
            <w:vAlign w:val="bottom"/>
            <w:tcBorders>
              <w:top w:val="single" w:sz="8" w:color="2C2C2C"/>
            </w:tcBorders>
            <w:gridSpan w:val="2"/>
          </w:tcPr>
          <w:p>
            <w:pPr>
              <w:ind w:left="220"/>
              <w:spacing w:after="0" w:line="190" w:lineRule="exact"/>
              <w:rPr>
                <w:sz w:val="20"/>
                <w:szCs w:val="20"/>
                <w:color w:val="auto"/>
              </w:rPr>
            </w:pPr>
            <w:r>
              <w:rPr>
                <w:rFonts w:ascii="Arial" w:cs="Arial" w:eastAsia="Arial" w:hAnsi="Arial"/>
                <w:sz w:val="20"/>
                <w:szCs w:val="20"/>
                <w:color w:val="auto"/>
              </w:rPr>
              <w:t>OMB APPROVAL</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5"/>
                <w:szCs w:val="5"/>
                <w:color w:val="auto"/>
              </w:rPr>
            </w:pPr>
          </w:p>
        </w:tc>
        <w:tc>
          <w:tcPr>
            <w:tcW w:w="1260" w:type="dxa"/>
            <w:vAlign w:val="bottom"/>
            <w:tcBorders>
              <w:bottom w:val="single" w:sz="8" w:color="808080"/>
            </w:tcBorders>
          </w:tcPr>
          <w:p>
            <w:pPr>
              <w:spacing w:after="0"/>
              <w:rPr>
                <w:sz w:val="5"/>
                <w:szCs w:val="5"/>
                <w:color w:val="auto"/>
              </w:rPr>
            </w:pPr>
          </w:p>
        </w:tc>
        <w:tc>
          <w:tcPr>
            <w:tcW w:w="720" w:type="dxa"/>
            <w:vAlign w:val="bottom"/>
            <w:tcBorders>
              <w:bottom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7"/>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2"/>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0"/>
        </w:trPr>
        <w:tc>
          <w:tcPr>
            <w:tcW w:w="2000" w:type="dxa"/>
            <w:vAlign w:val="bottom"/>
          </w:tcPr>
          <w:p>
            <w:pPr>
              <w:spacing w:after="0"/>
              <w:rPr>
                <w:sz w:val="9"/>
                <w:szCs w:val="9"/>
                <w:color w:val="auto"/>
              </w:rPr>
            </w:pPr>
          </w:p>
        </w:tc>
        <w:tc>
          <w:tcPr>
            <w:tcW w:w="6820" w:type="dxa"/>
            <w:vAlign w:val="bottom"/>
          </w:tcPr>
          <w:p>
            <w:pPr>
              <w:spacing w:after="0"/>
              <w:rPr>
                <w:sz w:val="9"/>
                <w:szCs w:val="9"/>
                <w:color w:val="auto"/>
              </w:rPr>
            </w:pPr>
          </w:p>
        </w:tc>
        <w:tc>
          <w:tcPr>
            <w:tcW w:w="40" w:type="dxa"/>
            <w:vAlign w:val="bottom"/>
          </w:tcPr>
          <w:p>
            <w:pPr>
              <w:spacing w:after="0"/>
              <w:rPr>
                <w:sz w:val="9"/>
                <w:szCs w:val="9"/>
                <w:color w:val="auto"/>
              </w:rPr>
            </w:pPr>
          </w:p>
        </w:tc>
        <w:tc>
          <w:tcPr>
            <w:tcW w:w="126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00" w:type="dxa"/>
            <w:vAlign w:val="bottom"/>
          </w:tcPr>
          <w:p>
            <w:pPr>
              <w:spacing w:after="0"/>
              <w:rPr>
                <w:sz w:val="9"/>
                <w:szCs w:val="9"/>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9"/>
                <w:szCs w:val="9"/>
                <w:color w:val="auto"/>
              </w:rPr>
            </w:pPr>
          </w:p>
        </w:tc>
        <w:tc>
          <w:tcPr>
            <w:tcW w:w="1260" w:type="dxa"/>
            <w:vAlign w:val="bottom"/>
            <w:vMerge w:val="continue"/>
          </w:tcPr>
          <w:p>
            <w:pPr>
              <w:spacing w:after="0"/>
              <w:rPr>
                <w:sz w:val="9"/>
                <w:szCs w:val="9"/>
                <w:color w:val="auto"/>
              </w:rPr>
            </w:pPr>
          </w:p>
        </w:tc>
        <w:tc>
          <w:tcPr>
            <w:tcW w:w="720" w:type="dxa"/>
            <w:vAlign w:val="bottom"/>
            <w:vMerge w:val="restart"/>
          </w:tcPr>
          <w:p>
            <w:pPr>
              <w:jc w:val="right"/>
              <w:ind w:right="22"/>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tcPr>
          <w:p>
            <w:pPr>
              <w:jc w:val="center"/>
              <w:ind w:left="45"/>
              <w:spacing w:after="0" w:line="69" w:lineRule="exact"/>
              <w:rPr>
                <w:sz w:val="20"/>
                <w:szCs w:val="20"/>
                <w:color w:val="auto"/>
              </w:rPr>
            </w:pPr>
            <w:r>
              <w:rPr>
                <w:rFonts w:ascii="Arial" w:cs="Arial" w:eastAsia="Arial" w:hAnsi="Arial"/>
                <w:sz w:val="8"/>
                <w:szCs w:val="8"/>
                <w:b w:val="1"/>
                <w:bCs w:val="1"/>
                <w:color w:val="auto"/>
              </w:rPr>
              <w:t>SECURITIES</w:t>
            </w:r>
          </w:p>
        </w:tc>
        <w:tc>
          <w:tcPr>
            <w:tcW w:w="40" w:type="dxa"/>
            <w:vAlign w:val="bottom"/>
          </w:tcPr>
          <w:p>
            <w:pPr>
              <w:spacing w:after="0"/>
              <w:rPr>
                <w:sz w:val="6"/>
                <w:szCs w:val="6"/>
                <w:color w:val="auto"/>
              </w:rPr>
            </w:pPr>
          </w:p>
        </w:tc>
        <w:tc>
          <w:tcPr>
            <w:tcW w:w="1260" w:type="dxa"/>
            <w:vAlign w:val="bottom"/>
          </w:tcPr>
          <w:p>
            <w:pPr>
              <w:ind w:left="80"/>
              <w:spacing w:after="0" w:line="69" w:lineRule="exact"/>
              <w:rPr>
                <w:sz w:val="20"/>
                <w:szCs w:val="20"/>
                <w:color w:val="auto"/>
              </w:rPr>
            </w:pPr>
            <w:r>
              <w:rPr>
                <w:rFonts w:ascii="Arial" w:cs="Arial" w:eastAsia="Arial" w:hAnsi="Arial"/>
                <w:sz w:val="8"/>
                <w:szCs w:val="8"/>
                <w:color w:val="auto"/>
              </w:rPr>
              <w:t>response:</w:t>
            </w:r>
          </w:p>
        </w:tc>
        <w:tc>
          <w:tcPr>
            <w:tcW w:w="720" w:type="dxa"/>
            <w:vAlign w:val="bottom"/>
          </w:tcPr>
          <w:p>
            <w:pPr>
              <w:jc w:val="right"/>
              <w:ind w:right="22"/>
              <w:spacing w:after="0" w:line="69" w:lineRule="exact"/>
              <w:rPr>
                <w:sz w:val="20"/>
                <w:szCs w:val="20"/>
                <w:color w:val="auto"/>
              </w:rPr>
            </w:pPr>
            <w:r>
              <w:rPr>
                <w:rFonts w:ascii="Arial" w:cs="Arial" w:eastAsia="Arial" w:hAnsi="Arial"/>
                <w:sz w:val="8"/>
                <w:szCs w:val="8"/>
                <w:color w:val="auto"/>
              </w:rPr>
              <w:t>0.5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0"/>
        </w:trPr>
        <w:tc>
          <w:tcPr>
            <w:tcW w:w="2000" w:type="dxa"/>
            <w:vAlign w:val="bottom"/>
          </w:tcPr>
          <w:p>
            <w:pPr>
              <w:spacing w:after="0"/>
              <w:rPr>
                <w:sz w:val="15"/>
                <w:szCs w:val="15"/>
                <w:color w:val="auto"/>
              </w:rPr>
            </w:pPr>
          </w:p>
        </w:tc>
        <w:tc>
          <w:tcPr>
            <w:tcW w:w="6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tcPr>
          <w:p>
            <w:pPr>
              <w:ind w:left="80"/>
              <w:spacing w:after="0"/>
              <w:rPr>
                <w:sz w:val="20"/>
                <w:szCs w:val="20"/>
                <w:color w:val="auto"/>
              </w:rPr>
            </w:pPr>
            <w:r>
              <w:rPr>
                <w:rFonts w:ascii="Arial" w:cs="Arial" w:eastAsia="Arial" w:hAnsi="Arial"/>
                <w:sz w:val="14"/>
                <w:szCs w:val="14"/>
                <w:color w:val="auto"/>
              </w:rPr>
              <w:t>hours per</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5603240</wp:posOffset>
            </wp:positionH>
            <wp:positionV relativeFrom="paragraph">
              <wp:posOffset>-751205</wp:posOffset>
            </wp:positionV>
            <wp:extent cx="1305560" cy="905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5560" cy="905510"/>
                    </a:xfrm>
                    <a:prstGeom prst="rect">
                      <a:avLst/>
                    </a:prstGeom>
                    <a:noFill/>
                  </pic:spPr>
                </pic:pic>
              </a:graphicData>
            </a:graphic>
          </wp:anchor>
        </w:drawing>
      </w:r>
    </w:p>
    <w:p>
      <w:pPr>
        <w:spacing w:after="0" w:line="2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11"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33655</wp:posOffset>
            </wp:positionV>
            <wp:extent cx="6946900" cy="20294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46900" cy="2029460"/>
                    </a:xfrm>
                    <a:prstGeom prst="rect">
                      <a:avLst/>
                    </a:prstGeom>
                    <a:noFill/>
                  </pic:spPr>
                </pic:pic>
              </a:graphicData>
            </a:graphic>
          </wp:anchor>
        </w:drawing>
      </w:r>
    </w:p>
    <w:p>
      <w:pPr>
        <w:sectPr>
          <w:pgSz w:w="11900" w:h="16838" w:orient="portrait"/>
          <w:cols w:equalWidth="0" w:num="1">
            <w:col w:w="10940"/>
          </w:cols>
          <w:pgMar w:left="480" w:top="230" w:right="479" w:bottom="227" w:gutter="0" w:footer="0" w:header="0"/>
        </w:sectPr>
      </w:pPr>
    </w:p>
    <w:p>
      <w:pPr>
        <w:spacing w:after="0" w:line="36" w:lineRule="exact"/>
        <w:rPr>
          <w:sz w:val="24"/>
          <w:szCs w:val="24"/>
          <w:color w:val="auto"/>
        </w:rPr>
      </w:pPr>
    </w:p>
    <w:tbl>
      <w:tblPr>
        <w:tblLayout w:type="fixed"/>
        <w:tblInd w:w="100" w:type="dxa"/>
        <w:tblCellMar>
          <w:top w:w="0" w:type="dxa"/>
          <w:left w:w="0" w:type="dxa"/>
          <w:bottom w:w="0" w:type="dxa"/>
          <w:right w:w="0" w:type="dxa"/>
        </w:tblCellMar>
      </w:tblPr>
      <w:tr>
        <w:trPr>
          <w:trHeight w:val="287"/>
        </w:trPr>
        <w:tc>
          <w:tcPr>
            <w:tcW w:w="3100" w:type="dxa"/>
            <w:vAlign w:val="bottom"/>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1"/>
        </w:trPr>
        <w:tc>
          <w:tcPr>
            <w:tcW w:w="3100" w:type="dxa"/>
            <w:vAlign w:val="bottom"/>
            <w:vMerge w:val="restart"/>
          </w:tcPr>
          <w:p>
            <w:pPr>
              <w:ind w:left="40"/>
              <w:spacing w:after="0"/>
              <w:rPr>
                <w:rFonts w:ascii="Times New Roman" w:cs="Times New Roman" w:eastAsia="Times New Roman" w:hAnsi="Times New Roman"/>
                <w:sz w:val="24"/>
                <w:szCs w:val="24"/>
                <w:u w:val="single" w:color="auto"/>
                <w:color w:val="0000EE"/>
              </w:rPr>
            </w:pPr>
            <w:hyperlink r:id="rId10">
              <w:r>
                <w:rPr>
                  <w:rFonts w:ascii="Times New Roman" w:cs="Times New Roman" w:eastAsia="Times New Roman" w:hAnsi="Times New Roman"/>
                  <w:sz w:val="24"/>
                  <w:szCs w:val="24"/>
                  <w:u w:val="single" w:color="auto"/>
                  <w:color w:val="0000EE"/>
                </w:rPr>
                <w:t>PATIENCE JOHN</w:t>
              </w:r>
            </w:hyperlink>
          </w:p>
        </w:tc>
        <w:tc>
          <w:tcPr>
            <w:tcW w:w="1520" w:type="dxa"/>
            <w:vAlign w:val="bottom"/>
          </w:tcPr>
          <w:p>
            <w:pPr>
              <w:ind w:left="160"/>
              <w:spacing w:after="0" w:line="131"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68"/>
        </w:trPr>
        <w:tc>
          <w:tcPr>
            <w:tcW w:w="3100" w:type="dxa"/>
            <w:vAlign w:val="bottom"/>
            <w:vMerge w:val="continue"/>
          </w:tcPr>
          <w:p>
            <w:pPr>
              <w:spacing w:after="0"/>
              <w:rPr>
                <w:sz w:val="14"/>
                <w:szCs w:val="14"/>
                <w:color w:val="auto"/>
              </w:rPr>
            </w:pPr>
          </w:p>
        </w:tc>
        <w:tc>
          <w:tcPr>
            <w:tcW w:w="1520" w:type="dxa"/>
            <w:vAlign w:val="bottom"/>
          </w:tcPr>
          <w:p>
            <w:pPr>
              <w:ind w:left="160"/>
              <w:spacing w:after="0" w:line="168"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21"/>
        </w:trPr>
        <w:tc>
          <w:tcPr>
            <w:tcW w:w="3100" w:type="dxa"/>
            <w:vAlign w:val="bottom"/>
            <w:tcBorders>
              <w:bottom w:val="single" w:sz="8" w:color="9A9A9A"/>
            </w:tcBorders>
          </w:tcPr>
          <w:p>
            <w:pPr>
              <w:spacing w:after="0"/>
              <w:rPr>
                <w:sz w:val="19"/>
                <w:szCs w:val="19"/>
                <w:color w:val="auto"/>
              </w:rPr>
            </w:pPr>
          </w:p>
        </w:tc>
        <w:tc>
          <w:tcPr>
            <w:tcW w:w="1520" w:type="dxa"/>
            <w:vAlign w:val="bottom"/>
          </w:tcPr>
          <w:p>
            <w:pPr>
              <w:ind w:left="160"/>
              <w:spacing w:after="0" w:line="211" w:lineRule="exact"/>
              <w:rPr>
                <w:sz w:val="20"/>
                <w:szCs w:val="20"/>
                <w:color w:val="auto"/>
              </w:rPr>
            </w:pPr>
            <w:r>
              <w:rPr>
                <w:rFonts w:ascii="Times New Roman" w:cs="Times New Roman" w:eastAsia="Times New Roman" w:hAnsi="Times New Roman"/>
                <w:sz w:val="20"/>
                <w:szCs w:val="20"/>
                <w:color w:val="0000FF"/>
              </w:rPr>
              <w:t>10/27/2020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3"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21" w:lineRule="exact"/>
        <w:rPr>
          <w:sz w:val="24"/>
          <w:szCs w:val="24"/>
          <w:color w:val="auto"/>
        </w:rPr>
      </w:pPr>
    </w:p>
    <w:p>
      <w:pPr>
        <w:spacing w:after="0"/>
        <w:rPr>
          <w:rFonts w:ascii="Times New Roman" w:cs="Times New Roman" w:eastAsia="Times New Roman" w:hAnsi="Times New Roman"/>
          <w:sz w:val="24"/>
          <w:szCs w:val="24"/>
          <w:color w:val="0000EE"/>
        </w:rPr>
      </w:pPr>
      <w:hyperlink r:id="rId11">
        <w:r>
          <w:rPr>
            <w:rFonts w:ascii="Times New Roman" w:cs="Times New Roman" w:eastAsia="Times New Roman" w:hAnsi="Times New Roman"/>
            <w:sz w:val="24"/>
            <w:szCs w:val="24"/>
            <w:u w:val="single" w:color="auto"/>
            <w:color w:val="0000EE"/>
          </w:rPr>
          <w:t>BIODESIX INC</w:t>
        </w:r>
        <w:r>
          <w:rPr>
            <w:rFonts w:ascii="Times New Roman" w:cs="Times New Roman" w:eastAsia="Times New Roman" w:hAnsi="Times New Roman"/>
            <w:sz w:val="24"/>
            <w:szCs w:val="24"/>
            <w:color w:val="0000EE"/>
          </w:rPr>
          <w:t xml:space="preserve"> </w:t>
        </w:r>
      </w:hyperlink>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19"/>
          <w:szCs w:val="19"/>
          <w:color w:val="0000FF"/>
        </w:rPr>
        <w:t>BDSX</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24"/>
          <w:szCs w:val="24"/>
          <w:color w:val="000000"/>
        </w:rPr>
        <w:t>]</w:t>
      </w:r>
    </w:p>
    <w:p>
      <w:pPr>
        <w:spacing w:after="0" w:line="324" w:lineRule="exact"/>
        <w:rPr>
          <w:sz w:val="24"/>
          <w:szCs w:val="24"/>
          <w:color w:val="auto"/>
        </w:rPr>
      </w:pPr>
    </w:p>
    <w:p>
      <w:pPr>
        <w:sectPr>
          <w:pgSz w:w="11900" w:h="16838" w:orient="portrait"/>
          <w:cols w:equalWidth="0" w:num="2">
            <w:col w:w="4720" w:space="280"/>
            <w:col w:w="5940"/>
          </w:cols>
          <w:pgMar w:left="480" w:top="230" w:right="479" w:bottom="227" w:gutter="0" w:footer="0" w:header="0"/>
          <w:type w:val="continuous"/>
        </w:sectPr>
      </w:pPr>
    </w:p>
    <w:p>
      <w:pPr>
        <w:spacing w:after="0" w:line="105"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86" w:lineRule="exact"/>
        <w:rPr>
          <w:sz w:val="24"/>
          <w:szCs w:val="24"/>
          <w:color w:val="auto"/>
        </w:rPr>
      </w:pPr>
    </w:p>
    <w:p>
      <w:pPr>
        <w:ind w:left="140"/>
        <w:spacing w:after="0"/>
        <w:rPr>
          <w:sz w:val="20"/>
          <w:szCs w:val="20"/>
          <w:color w:val="auto"/>
        </w:rPr>
      </w:pPr>
      <w:r>
        <w:rPr>
          <w:rFonts w:ascii="Times New Roman" w:cs="Times New Roman" w:eastAsia="Times New Roman" w:hAnsi="Times New Roman"/>
          <w:sz w:val="18"/>
          <w:szCs w:val="18"/>
          <w:color w:val="0000FF"/>
        </w:rPr>
        <w:t>2970 WILDERNESS PLACE, SUITE</w:t>
      </w:r>
    </w:p>
    <w:p>
      <w:pPr>
        <w:spacing w:after="0" w:line="47" w:lineRule="exact"/>
        <w:rPr>
          <w:sz w:val="24"/>
          <w:szCs w:val="24"/>
          <w:color w:val="auto"/>
        </w:rPr>
      </w:pPr>
    </w:p>
    <w:p>
      <w:pPr>
        <w:ind w:left="140"/>
        <w:spacing w:after="0"/>
        <w:rPr>
          <w:sz w:val="20"/>
          <w:szCs w:val="20"/>
          <w:color w:val="auto"/>
        </w:rPr>
      </w:pPr>
      <w:r>
        <w:rPr>
          <w:rFonts w:ascii="Times New Roman" w:cs="Times New Roman" w:eastAsia="Times New Roman" w:hAnsi="Times New Roman"/>
          <w:sz w:val="20"/>
          <w:szCs w:val="20"/>
          <w:color w:val="0000FF"/>
        </w:rPr>
        <w:t>100</w:t>
      </w:r>
    </w:p>
    <w:p>
      <w:pPr>
        <w:spacing w:after="0" w:line="369" w:lineRule="exact"/>
        <w:rPr>
          <w:sz w:val="24"/>
          <w:szCs w:val="24"/>
          <w:color w:val="auto"/>
        </w:rPr>
      </w:pPr>
    </w:p>
    <w:tbl>
      <w:tblPr>
        <w:tblLayout w:type="fixed"/>
        <w:tblInd w:w="100" w:type="dxa"/>
        <w:tblCellMar>
          <w:top w:w="0" w:type="dxa"/>
          <w:left w:w="0" w:type="dxa"/>
          <w:bottom w:w="0" w:type="dxa"/>
          <w:right w:w="0" w:type="dxa"/>
        </w:tblCellMar>
      </w:tblPr>
      <w:tr>
        <w:trPr>
          <w:trHeight w:val="202"/>
        </w:trPr>
        <w:tc>
          <w:tcPr>
            <w:tcW w:w="1700" w:type="dxa"/>
            <w:vAlign w:val="bottom"/>
          </w:tcPr>
          <w:p>
            <w:pPr>
              <w:spacing w:after="0"/>
              <w:rPr>
                <w:sz w:val="20"/>
                <w:szCs w:val="20"/>
                <w:color w:val="auto"/>
              </w:rPr>
            </w:pPr>
            <w:r>
              <w:rPr>
                <w:rFonts w:ascii="Arial" w:cs="Arial" w:eastAsia="Arial" w:hAnsi="Arial"/>
                <w:sz w:val="15"/>
                <w:szCs w:val="15"/>
                <w:color w:val="auto"/>
              </w:rPr>
              <w:t>(Street)</w:t>
            </w:r>
          </w:p>
        </w:tc>
        <w:tc>
          <w:tcPr>
            <w:tcW w:w="880" w:type="dxa"/>
            <w:vAlign w:val="bottom"/>
          </w:tcPr>
          <w:p>
            <w:pPr>
              <w:spacing w:after="0"/>
              <w:rPr>
                <w:sz w:val="17"/>
                <w:szCs w:val="17"/>
                <w:color w:val="auto"/>
              </w:rPr>
            </w:pPr>
          </w:p>
        </w:tc>
      </w:tr>
      <w:tr>
        <w:trPr>
          <w:trHeight w:val="265"/>
        </w:trPr>
        <w:tc>
          <w:tcPr>
            <w:tcW w:w="1700" w:type="dxa"/>
            <w:vAlign w:val="bottom"/>
          </w:tcPr>
          <w:p>
            <w:pPr>
              <w:ind w:left="40"/>
              <w:spacing w:after="0"/>
              <w:rPr>
                <w:sz w:val="20"/>
                <w:szCs w:val="20"/>
                <w:color w:val="auto"/>
              </w:rPr>
            </w:pPr>
            <w:r>
              <w:rPr>
                <w:rFonts w:ascii="Times New Roman" w:cs="Times New Roman" w:eastAsia="Times New Roman" w:hAnsi="Times New Roman"/>
                <w:sz w:val="20"/>
                <w:szCs w:val="20"/>
                <w:color w:val="0000FF"/>
              </w:rPr>
              <w:t>BOULDER CO</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0000FF"/>
              </w:rPr>
              <w:t>80301</w:t>
            </w:r>
          </w:p>
        </w:tc>
      </w:tr>
    </w:tbl>
    <w:p>
      <w:pPr>
        <w:spacing w:after="0" w:line="20" w:lineRule="exact"/>
        <w:rPr>
          <w:sz w:val="24"/>
          <w:szCs w:val="24"/>
          <w:color w:val="auto"/>
        </w:rPr>
      </w:pPr>
      <w:r>
        <w:rPr>
          <w:sz w:val="24"/>
          <w:szCs w:val="24"/>
          <w:color w:val="auto"/>
        </w:rPr>
        <w:br w:type="column"/>
      </w:r>
    </w:p>
    <w:p>
      <w:pPr>
        <w:ind w:left="3" w:right="300" w:hanging="3"/>
        <w:spacing w:after="0" w:line="242"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ind w:left="183"/>
        <w:spacing w:after="0"/>
        <w:tabs>
          <w:tab w:leader="none" w:pos="502" w:val="left"/>
          <w:tab w:leader="none" w:pos="1722" w:val="left"/>
          <w:tab w:leader="none" w:pos="2042" w:val="left"/>
        </w:tabs>
        <w:rPr>
          <w:sz w:val="20"/>
          <w:szCs w:val="20"/>
          <w:color w:val="auto"/>
        </w:rPr>
      </w:pPr>
      <w:r>
        <w:rPr>
          <w:rFonts w:ascii="Times New Roman" w:cs="Times New Roman" w:eastAsia="Times New Roman" w:hAnsi="Times New Roman"/>
          <w:sz w:val="20"/>
          <w:szCs w:val="20"/>
          <w:color w:val="0000FF"/>
        </w:rPr>
        <w:t>X</w:t>
      </w:r>
      <w:r>
        <w:rPr>
          <w:sz w:val="20"/>
          <w:szCs w:val="20"/>
          <w:color w:val="auto"/>
        </w:rPr>
        <w:tab/>
      </w:r>
      <w:r>
        <w:rPr>
          <w:rFonts w:ascii="Arial" w:cs="Arial" w:eastAsia="Arial" w:hAnsi="Arial"/>
          <w:sz w:val="15"/>
          <w:szCs w:val="15"/>
          <w:color w:val="auto"/>
        </w:rPr>
        <w:t>Director</w:t>
      </w:r>
      <w:r>
        <w:rPr>
          <w:sz w:val="20"/>
          <w:szCs w:val="20"/>
          <w:color w:val="auto"/>
        </w:rPr>
        <w:tab/>
      </w:r>
      <w:r>
        <w:rPr>
          <w:rFonts w:ascii="Times New Roman" w:cs="Times New Roman" w:eastAsia="Times New Roman" w:hAnsi="Times New Roman"/>
          <w:sz w:val="20"/>
          <w:szCs w:val="20"/>
          <w:color w:val="0000FF"/>
        </w:rPr>
        <w:t>X</w:t>
      </w:r>
      <w:r>
        <w:rPr>
          <w:sz w:val="20"/>
          <w:szCs w:val="20"/>
          <w:color w:val="auto"/>
        </w:rPr>
        <w:tab/>
      </w:r>
      <w:r>
        <w:rPr>
          <w:rFonts w:ascii="Arial" w:cs="Arial" w:eastAsia="Arial" w:hAnsi="Arial"/>
          <w:sz w:val="15"/>
          <w:szCs w:val="15"/>
          <w:color w:val="auto"/>
        </w:rPr>
        <w:t>10% Owner</w:t>
      </w:r>
    </w:p>
    <w:p>
      <w:pPr>
        <w:ind w:left="183"/>
        <w:spacing w:after="0"/>
        <w:tabs>
          <w:tab w:leader="none" w:pos="502" w:val="left"/>
          <w:tab w:leader="none" w:pos="2042" w:val="left"/>
        </w:tabs>
        <w:rPr>
          <w:sz w:val="20"/>
          <w:szCs w:val="20"/>
          <w:color w:val="auto"/>
        </w:rPr>
      </w:pPr>
      <w:r>
        <w:rPr>
          <w:rFonts w:ascii="Times New Roman" w:cs="Times New Roman" w:eastAsia="Times New Roman" w:hAnsi="Times New Roman"/>
          <w:sz w:val="22"/>
          <w:szCs w:val="22"/>
          <w:color w:val="0000FF"/>
          <w:vertAlign w:val="subscript"/>
        </w:rPr>
        <w:t>X</w:t>
      </w:r>
      <w:r>
        <w:rPr>
          <w:sz w:val="20"/>
          <w:szCs w:val="20"/>
          <w:color w:val="auto"/>
        </w:rPr>
        <w:tab/>
      </w:r>
      <w:r>
        <w:rPr>
          <w:rFonts w:ascii="Arial" w:cs="Arial" w:eastAsia="Arial" w:hAnsi="Arial"/>
          <w:sz w:val="11"/>
          <w:szCs w:val="11"/>
          <w:color w:val="auto"/>
        </w:rPr>
        <w:t>Officer (give</w:t>
      </w:r>
      <w:r>
        <w:rPr>
          <w:sz w:val="20"/>
          <w:szCs w:val="20"/>
          <w:color w:val="auto"/>
        </w:rPr>
        <w:tab/>
      </w:r>
      <w:r>
        <w:rPr>
          <w:rFonts w:ascii="Arial" w:cs="Arial" w:eastAsia="Arial" w:hAnsi="Arial"/>
          <w:sz w:val="15"/>
          <w:szCs w:val="15"/>
          <w:color w:val="auto"/>
        </w:rPr>
        <w:t>Other (specify</w:t>
      </w:r>
    </w:p>
    <w:p>
      <w:pPr>
        <w:spacing w:after="0" w:line="44" w:lineRule="exact"/>
        <w:rPr>
          <w:sz w:val="24"/>
          <w:szCs w:val="24"/>
          <w:color w:val="auto"/>
        </w:rPr>
      </w:pP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38" w:lineRule="exact"/>
        <w:rPr>
          <w:sz w:val="24"/>
          <w:szCs w:val="24"/>
          <w:color w:val="auto"/>
        </w:rPr>
      </w:pPr>
    </w:p>
    <w:p>
      <w:pPr>
        <w:ind w:left="1183"/>
        <w:spacing w:after="0"/>
        <w:rPr>
          <w:sz w:val="20"/>
          <w:szCs w:val="20"/>
          <w:color w:val="auto"/>
        </w:rPr>
      </w:pPr>
      <w:r>
        <w:rPr>
          <w:rFonts w:ascii="Times New Roman" w:cs="Times New Roman" w:eastAsia="Times New Roman" w:hAnsi="Times New Roman"/>
          <w:sz w:val="20"/>
          <w:szCs w:val="20"/>
          <w:color w:val="0000FF"/>
        </w:rPr>
        <w:t>Chairman</w:t>
      </w:r>
    </w:p>
    <w:p>
      <w:pPr>
        <w:spacing w:after="0" w:line="20" w:lineRule="exact"/>
        <w:rPr>
          <w:sz w:val="24"/>
          <w:szCs w:val="24"/>
          <w:color w:val="auto"/>
        </w:rPr>
      </w:pPr>
      <w:r>
        <w:rPr>
          <w:sz w:val="24"/>
          <w:szCs w:val="24"/>
          <w:color w:val="auto"/>
        </w:rPr>
        <w:br w:type="column"/>
      </w:r>
    </w:p>
    <w:p>
      <w:pPr>
        <w:ind w:left="-9" w:right="440" w:firstLine="9"/>
        <w:spacing w:after="0" w:line="270"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57" w:lineRule="exact"/>
        <w:rPr>
          <w:rFonts w:ascii="Arial" w:cs="Arial" w:eastAsia="Arial" w:hAnsi="Arial"/>
          <w:sz w:val="15"/>
          <w:szCs w:val="15"/>
          <w:color w:val="auto"/>
        </w:rPr>
      </w:pPr>
    </w:p>
    <w:p>
      <w:pPr>
        <w:ind w:left="-9" w:right="480" w:firstLine="9"/>
        <w:spacing w:after="0" w:line="255"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9" w:lineRule="exact"/>
        <w:rPr>
          <w:sz w:val="24"/>
          <w:szCs w:val="24"/>
          <w:color w:val="auto"/>
        </w:rPr>
      </w:pPr>
    </w:p>
    <w:p>
      <w:pPr>
        <w:ind w:left="451" w:right="340" w:hanging="304"/>
        <w:spacing w:after="0" w:line="182" w:lineRule="auto"/>
        <w:tabs>
          <w:tab w:leader="none" w:pos="451" w:val="left"/>
        </w:tabs>
        <w:numPr>
          <w:ilvl w:val="0"/>
          <w:numId w:val="3"/>
        </w:numPr>
        <w:rPr>
          <w:rFonts w:ascii="Times New Roman" w:cs="Times New Roman" w:eastAsia="Times New Roman" w:hAnsi="Times New Roman"/>
          <w:sz w:val="29"/>
          <w:szCs w:val="29"/>
          <w:color w:val="0000FF"/>
          <w:vertAlign w:val="subscript"/>
        </w:rPr>
      </w:pPr>
      <w:r>
        <w:rPr>
          <w:rFonts w:ascii="Arial" w:cs="Arial" w:eastAsia="Arial" w:hAnsi="Arial"/>
          <w:sz w:val="13"/>
          <w:szCs w:val="13"/>
          <w:color w:val="auto"/>
        </w:rPr>
        <w:t>Form filed by One Reporting Person</w:t>
      </w:r>
    </w:p>
    <w:p>
      <w:pPr>
        <w:spacing w:after="0" w:line="23" w:lineRule="exact"/>
        <w:rPr>
          <w:rFonts w:ascii="Times New Roman" w:cs="Times New Roman" w:eastAsia="Times New Roman" w:hAnsi="Times New Roman"/>
          <w:sz w:val="29"/>
          <w:szCs w:val="29"/>
          <w:color w:val="0000FF"/>
          <w:vertAlign w:val="subscript"/>
        </w:rPr>
      </w:pPr>
    </w:p>
    <w:p>
      <w:pPr>
        <w:ind w:left="451" w:right="320"/>
        <w:spacing w:after="0" w:line="270" w:lineRule="auto"/>
        <w:rPr>
          <w:rFonts w:ascii="Times New Roman" w:cs="Times New Roman" w:eastAsia="Times New Roman" w:hAnsi="Times New Roman"/>
          <w:sz w:val="29"/>
          <w:szCs w:val="29"/>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0" w:right="479" w:bottom="227" w:gutter="0" w:footer="0" w:header="0"/>
          <w:type w:val="continuous"/>
        </w:sectPr>
      </w:pPr>
    </w:p>
    <w:p>
      <w:pPr>
        <w:spacing w:after="0" w:line="27"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92710</wp:posOffset>
            </wp:positionV>
            <wp:extent cx="6946900" cy="772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946900" cy="772160"/>
                    </a:xfrm>
                    <a:prstGeom prst="rect">
                      <a:avLst/>
                    </a:prstGeom>
                    <a:noFill/>
                  </pic:spPr>
                </pic:pic>
              </a:graphicData>
            </a:graphic>
          </wp:anchor>
        </w:drawing>
      </w:r>
    </w:p>
    <w:p>
      <w:pPr>
        <w:spacing w:after="0" w:line="19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12"/>
        </w:trPr>
        <w:tc>
          <w:tcPr>
            <w:tcW w:w="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3400" w:type="dxa"/>
            <w:vAlign w:val="bottom"/>
          </w:tcPr>
          <w:p>
            <w:pPr>
              <w:spacing w:after="0"/>
              <w:rPr>
                <w:sz w:val="18"/>
                <w:szCs w:val="18"/>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69"/>
        </w:trPr>
        <w:tc>
          <w:tcPr>
            <w:tcW w:w="20" w:type="dxa"/>
            <w:vAlign w:val="bottom"/>
            <w:tcBorders>
              <w:bottom w:val="single" w:sz="8" w:color="2C2C2C"/>
            </w:tcBorders>
          </w:tcPr>
          <w:p>
            <w:pPr>
              <w:spacing w:after="0"/>
              <w:rPr>
                <w:sz w:val="5"/>
                <w:szCs w:val="5"/>
                <w:color w:val="auto"/>
              </w:rPr>
            </w:pPr>
          </w:p>
        </w:tc>
        <w:tc>
          <w:tcPr>
            <w:tcW w:w="3420" w:type="dxa"/>
            <w:vAlign w:val="bottom"/>
            <w:tcBorders>
              <w:bottom w:val="single" w:sz="8" w:color="2C2C2C"/>
            </w:tcBorders>
          </w:tcPr>
          <w:p>
            <w:pPr>
              <w:spacing w:after="0"/>
              <w:rPr>
                <w:sz w:val="5"/>
                <w:szCs w:val="5"/>
                <w:color w:val="auto"/>
              </w:rPr>
            </w:pPr>
          </w:p>
        </w:tc>
        <w:tc>
          <w:tcPr>
            <w:tcW w:w="34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28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-18415</wp:posOffset>
            </wp:positionV>
            <wp:extent cx="6946900" cy="60509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6946900" cy="6050915"/>
                    </a:xfrm>
                    <a:prstGeom prst="rect">
                      <a:avLst/>
                    </a:prstGeom>
                    <a:noFill/>
                  </pic:spPr>
                </pic:pic>
              </a:graphicData>
            </a:graphic>
          </wp:anchor>
        </w:drawing>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42545</wp:posOffset>
            </wp:positionV>
            <wp:extent cx="6927850" cy="8197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927850" cy="819785"/>
                    </a:xfrm>
                    <a:prstGeom prst="rect">
                      <a:avLst/>
                    </a:prstGeom>
                    <a:noFill/>
                  </pic:spPr>
                </pic:pic>
              </a:graphicData>
            </a:graphic>
          </wp:anchor>
        </w:drawing>
      </w:r>
    </w:p>
    <w:p>
      <w:pPr>
        <w:spacing w:after="0" w:line="94" w:lineRule="exact"/>
        <w:rPr>
          <w:sz w:val="24"/>
          <w:szCs w:val="24"/>
          <w:color w:val="auto"/>
        </w:rPr>
      </w:pPr>
    </w:p>
    <w:tbl>
      <w:tblPr>
        <w:tblLayout w:type="fixed"/>
        <w:tblInd w:w="20" w:type="dxa"/>
        <w:tblCellMar>
          <w:top w:w="0" w:type="dxa"/>
          <w:left w:w="0" w:type="dxa"/>
          <w:bottom w:w="0" w:type="dxa"/>
          <w:right w:w="0" w:type="dxa"/>
        </w:tblCellMar>
      </w:tblPr>
      <w:tr>
        <w:trPr>
          <w:trHeight w:val="172"/>
        </w:trPr>
        <w:tc>
          <w:tcPr>
            <w:tcW w:w="2940" w:type="dxa"/>
            <w:vAlign w:val="bottom"/>
          </w:tcPr>
          <w:p>
            <w:pPr>
              <w:ind w:left="80"/>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7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6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460" w:type="dxa"/>
            <w:vAlign w:val="bottom"/>
          </w:tcPr>
          <w:p>
            <w:pPr>
              <w:ind w:left="6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9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7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4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9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6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040" w:type="dxa"/>
            <w:vAlign w:val="bottom"/>
          </w:tcPr>
          <w:p>
            <w:pPr>
              <w:spacing w:after="0"/>
              <w:rPr>
                <w:sz w:val="14"/>
                <w:szCs w:val="14"/>
                <w:color w:val="auto"/>
              </w:rPr>
            </w:pP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4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91"/>
        </w:trPr>
        <w:tc>
          <w:tcPr>
            <w:tcW w:w="29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660" w:type="dxa"/>
            <w:vAlign w:val="bottom"/>
            <w:tcBorders>
              <w:bottom w:val="single" w:sz="8" w:color="2C2C2C"/>
            </w:tcBorders>
          </w:tcPr>
          <w:p>
            <w:pPr>
              <w:spacing w:after="0"/>
              <w:rPr>
                <w:sz w:val="7"/>
                <w:szCs w:val="7"/>
                <w:color w:val="auto"/>
              </w:rPr>
            </w:pPr>
          </w:p>
        </w:tc>
        <w:tc>
          <w:tcPr>
            <w:tcW w:w="1040" w:type="dxa"/>
            <w:vAlign w:val="bottom"/>
            <w:tcBorders>
              <w:bottom w:val="single" w:sz="8" w:color="2C2C2C"/>
            </w:tcBorders>
          </w:tcPr>
          <w:p>
            <w:pPr>
              <w:spacing w:after="0"/>
              <w:rPr>
                <w:sz w:val="7"/>
                <w:szCs w:val="7"/>
                <w:color w:val="auto"/>
              </w:rPr>
            </w:pPr>
          </w:p>
        </w:tc>
        <w:tc>
          <w:tcPr>
            <w:tcW w:w="980" w:type="dxa"/>
            <w:vAlign w:val="bottom"/>
            <w:vMerge w:val="restart"/>
          </w:tcPr>
          <w:p>
            <w:pPr>
              <w:ind w:left="6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60" w:type="dxa"/>
            <w:vAlign w:val="bottom"/>
            <w:vMerge w:val="restart"/>
          </w:tcPr>
          <w:p>
            <w:pPr>
              <w:ind w:left="6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54"/>
        </w:trPr>
        <w:tc>
          <w:tcPr>
            <w:tcW w:w="294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660" w:type="dxa"/>
            <w:vAlign w:val="bottom"/>
          </w:tcPr>
          <w:p>
            <w:pPr>
              <w:spacing w:after="0"/>
              <w:rPr>
                <w:sz w:val="4"/>
                <w:szCs w:val="4"/>
                <w:color w:val="auto"/>
              </w:rPr>
            </w:pPr>
          </w:p>
        </w:tc>
        <w:tc>
          <w:tcPr>
            <w:tcW w:w="1040" w:type="dxa"/>
            <w:vAlign w:val="bottom"/>
            <w:vMerge w:val="restart"/>
          </w:tcPr>
          <w:p>
            <w:pPr>
              <w:ind w:left="180"/>
              <w:spacing w:after="0"/>
              <w:rPr>
                <w:sz w:val="20"/>
                <w:szCs w:val="20"/>
                <w:color w:val="auto"/>
              </w:rPr>
            </w:pPr>
            <w:r>
              <w:rPr>
                <w:rFonts w:ascii="Arial" w:cs="Arial" w:eastAsia="Arial" w:hAnsi="Arial"/>
                <w:sz w:val="15"/>
                <w:szCs w:val="15"/>
                <w:b w:val="1"/>
                <w:bCs w:val="1"/>
                <w:color w:val="auto"/>
              </w:rPr>
              <w:t>Amount or</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4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6"/>
        </w:trPr>
        <w:tc>
          <w:tcPr>
            <w:tcW w:w="2940" w:type="dxa"/>
            <w:vAlign w:val="bottom"/>
          </w:tcPr>
          <w:p>
            <w:pPr>
              <w:spacing w:after="0"/>
              <w:rPr>
                <w:sz w:val="13"/>
                <w:szCs w:val="13"/>
                <w:color w:val="auto"/>
              </w:rPr>
            </w:pPr>
          </w:p>
        </w:tc>
        <w:tc>
          <w:tcPr>
            <w:tcW w:w="98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Date</w:t>
            </w:r>
          </w:p>
        </w:tc>
        <w:tc>
          <w:tcPr>
            <w:tcW w:w="900" w:type="dxa"/>
            <w:vAlign w:val="bottom"/>
            <w:vMerge w:val="restart"/>
          </w:tcPr>
          <w:p>
            <w:pPr>
              <w:jc w:val="center"/>
              <w:spacing w:after="0"/>
              <w:rPr>
                <w:sz w:val="20"/>
                <w:szCs w:val="20"/>
                <w:color w:val="auto"/>
              </w:rPr>
            </w:pPr>
            <w:r>
              <w:rPr>
                <w:rFonts w:ascii="Arial" w:cs="Arial" w:eastAsia="Arial" w:hAnsi="Arial"/>
                <w:sz w:val="15"/>
                <w:szCs w:val="15"/>
                <w:b w:val="1"/>
                <w:bCs w:val="1"/>
                <w:color w:val="auto"/>
              </w:rPr>
              <w:t>Expiration</w:t>
            </w:r>
          </w:p>
        </w:tc>
        <w:tc>
          <w:tcPr>
            <w:tcW w:w="1660" w:type="dxa"/>
            <w:vAlign w:val="bottom"/>
          </w:tcPr>
          <w:p>
            <w:pPr>
              <w:spacing w:after="0"/>
              <w:rPr>
                <w:sz w:val="13"/>
                <w:szCs w:val="13"/>
                <w:color w:val="auto"/>
              </w:rPr>
            </w:pPr>
          </w:p>
        </w:tc>
        <w:tc>
          <w:tcPr>
            <w:tcW w:w="1040" w:type="dxa"/>
            <w:vAlign w:val="bottom"/>
            <w:vMerge w:val="continue"/>
          </w:tcPr>
          <w:p>
            <w:pPr>
              <w:spacing w:after="0"/>
              <w:rPr>
                <w:sz w:val="13"/>
                <w:szCs w:val="13"/>
                <w:color w:val="auto"/>
              </w:rPr>
            </w:pPr>
          </w:p>
        </w:tc>
        <w:tc>
          <w:tcPr>
            <w:tcW w:w="980" w:type="dxa"/>
            <w:vAlign w:val="bottom"/>
          </w:tcPr>
          <w:p>
            <w:pPr>
              <w:ind w:left="60"/>
              <w:spacing w:after="0" w:line="156"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6" w:lineRule="exact"/>
              <w:rPr>
                <w:sz w:val="20"/>
                <w:szCs w:val="20"/>
                <w:color w:val="auto"/>
              </w:rPr>
            </w:pPr>
            <w:r>
              <w:rPr>
                <w:rFonts w:ascii="Arial" w:cs="Arial" w:eastAsia="Arial" w:hAnsi="Arial"/>
                <w:sz w:val="15"/>
                <w:szCs w:val="15"/>
                <w:b w:val="1"/>
                <w:bCs w:val="1"/>
                <w:color w:val="auto"/>
              </w:rPr>
              <w:t>or Indirect</w:t>
            </w:r>
          </w:p>
        </w:tc>
        <w:tc>
          <w:tcPr>
            <w:tcW w:w="14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94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900" w:type="dxa"/>
            <w:vAlign w:val="bottom"/>
            <w:vMerge w:val="continue"/>
          </w:tcPr>
          <w:p>
            <w:pPr>
              <w:spacing w:after="0"/>
              <w:rPr>
                <w:sz w:val="14"/>
                <w:szCs w:val="14"/>
                <w:color w:val="auto"/>
              </w:rPr>
            </w:pPr>
          </w:p>
        </w:tc>
        <w:tc>
          <w:tcPr>
            <w:tcW w:w="1660" w:type="dxa"/>
            <w:vAlign w:val="bottom"/>
            <w:vMerge w:val="restart"/>
          </w:tcPr>
          <w:p>
            <w:pPr>
              <w:ind w:left="60"/>
              <w:spacing w:after="0"/>
              <w:rPr>
                <w:sz w:val="20"/>
                <w:szCs w:val="20"/>
                <w:color w:val="auto"/>
              </w:rPr>
            </w:pPr>
            <w:r>
              <w:rPr>
                <w:rFonts w:ascii="Arial" w:cs="Arial" w:eastAsia="Arial" w:hAnsi="Arial"/>
                <w:sz w:val="15"/>
                <w:szCs w:val="15"/>
                <w:b w:val="1"/>
                <w:bCs w:val="1"/>
                <w:color w:val="auto"/>
              </w:rPr>
              <w:t>Title</w:t>
            </w:r>
          </w:p>
        </w:tc>
        <w:tc>
          <w:tcPr>
            <w:tcW w:w="1040" w:type="dxa"/>
            <w:vAlign w:val="bottom"/>
          </w:tcPr>
          <w:p>
            <w:pPr>
              <w:ind w:left="180"/>
              <w:spacing w:after="0" w:line="165" w:lineRule="exact"/>
              <w:rPr>
                <w:sz w:val="20"/>
                <w:szCs w:val="20"/>
                <w:color w:val="auto"/>
              </w:rPr>
            </w:pPr>
            <w:r>
              <w:rPr>
                <w:rFonts w:ascii="Arial" w:cs="Arial" w:eastAsia="Arial" w:hAnsi="Arial"/>
                <w:sz w:val="15"/>
                <w:szCs w:val="15"/>
                <w:b w:val="1"/>
                <w:bCs w:val="1"/>
                <w:color w:val="auto"/>
              </w:rPr>
              <w:t>Number of</w:t>
            </w: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2940" w:type="dxa"/>
            <w:vAlign w:val="bottom"/>
          </w:tcPr>
          <w:p>
            <w:pPr>
              <w:spacing w:after="0"/>
              <w:rPr>
                <w:sz w:val="18"/>
                <w:szCs w:val="18"/>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660" w:type="dxa"/>
            <w:vAlign w:val="bottom"/>
            <w:vMerge w:val="continue"/>
          </w:tcPr>
          <w:p>
            <w:pPr>
              <w:spacing w:after="0"/>
              <w:rPr>
                <w:sz w:val="18"/>
                <w:szCs w:val="18"/>
                <w:color w:val="auto"/>
              </w:rPr>
            </w:pPr>
          </w:p>
        </w:tc>
        <w:tc>
          <w:tcPr>
            <w:tcW w:w="1040" w:type="dxa"/>
            <w:vAlign w:val="bottom"/>
          </w:tcPr>
          <w:p>
            <w:pPr>
              <w:ind w:left="18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8"/>
        </w:trPr>
        <w:tc>
          <w:tcPr>
            <w:tcW w:w="29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6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4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B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(1)</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5"/>
              </w:rPr>
              <w:t>245,042</w:t>
            </w:r>
          </w:p>
        </w:tc>
        <w:tc>
          <w:tcPr>
            <w:tcW w:w="980" w:type="dxa"/>
            <w:vAlign w:val="bottom"/>
            <w:vMerge w:val="restart"/>
          </w:tcPr>
          <w:p>
            <w:pPr>
              <w:jc w:val="right"/>
              <w:ind w:right="352"/>
              <w:spacing w:after="0"/>
              <w:rPr>
                <w:sz w:val="20"/>
                <w:szCs w:val="20"/>
                <w:color w:val="auto"/>
              </w:rPr>
            </w:pPr>
            <w:r>
              <w:rPr>
                <w:rFonts w:ascii="Times New Roman" w:cs="Times New Roman" w:eastAsia="Times New Roman" w:hAnsi="Times New Roman"/>
                <w:sz w:val="13"/>
                <w:szCs w:val="13"/>
                <w:color w:val="008000"/>
              </w:rPr>
              <w:t>(1)</w:t>
            </w:r>
          </w:p>
        </w:tc>
        <w:tc>
          <w:tcPr>
            <w:tcW w:w="940" w:type="dxa"/>
            <w:vAlign w:val="bottom"/>
            <w:vMerge w:val="restart"/>
          </w:tcPr>
          <w:p>
            <w:pPr>
              <w:ind w:left="360"/>
              <w:spacing w:after="0"/>
              <w:rPr>
                <w:sz w:val="20"/>
                <w:szCs w:val="20"/>
                <w:color w:val="auto"/>
              </w:rPr>
            </w:pPr>
            <w:r>
              <w:rPr>
                <w:rFonts w:ascii="Times New Roman" w:cs="Times New Roman" w:eastAsia="Times New Roman" w:hAnsi="Times New Roman"/>
                <w:sz w:val="39"/>
                <w:szCs w:val="39"/>
                <w:color w:val="0000FF"/>
                <w:vertAlign w:val="subscript"/>
              </w:rPr>
              <w:t>I</w:t>
            </w:r>
            <w:r>
              <w:rPr>
                <w:rFonts w:ascii="Times New Roman" w:cs="Times New Roman" w:eastAsia="Times New Roman" w:hAnsi="Times New Roman"/>
                <w:sz w:val="13"/>
                <w:szCs w:val="13"/>
                <w:color w:val="008000"/>
              </w:rPr>
              <w:t>(2)</w:t>
            </w: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By Patience</w:t>
            </w:r>
          </w:p>
        </w:tc>
        <w:tc>
          <w:tcPr>
            <w:tcW w:w="0" w:type="dxa"/>
            <w:vAlign w:val="bottom"/>
          </w:tcPr>
          <w:p>
            <w:pPr>
              <w:spacing w:after="0"/>
              <w:rPr>
                <w:sz w:val="1"/>
                <w:szCs w:val="1"/>
                <w:color w:val="auto"/>
              </w:rPr>
            </w:pPr>
          </w:p>
        </w:tc>
      </w:tr>
      <w:tr>
        <w:trPr>
          <w:trHeight w:val="196"/>
        </w:trPr>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0000FF"/>
              </w:rPr>
              <w:t>Enterprises LP</w:t>
            </w:r>
            <w:r>
              <w:rPr>
                <w:rFonts w:ascii="Times New Roman" w:cs="Times New Roman" w:eastAsia="Times New Roman" w:hAnsi="Times New Roman"/>
                <w:sz w:val="25"/>
                <w:szCs w:val="25"/>
                <w:color w:val="008000"/>
                <w:vertAlign w:val="superscript"/>
              </w:rPr>
              <w:t>(2)</w:t>
            </w:r>
          </w:p>
        </w:tc>
        <w:tc>
          <w:tcPr>
            <w:tcW w:w="0" w:type="dxa"/>
            <w:vAlign w:val="bottom"/>
          </w:tcPr>
          <w:p>
            <w:pPr>
              <w:spacing w:after="0"/>
              <w:rPr>
                <w:sz w:val="1"/>
                <w:szCs w:val="1"/>
                <w:color w:val="auto"/>
              </w:rPr>
            </w:pPr>
          </w:p>
        </w:tc>
      </w:tr>
      <w:tr>
        <w:trPr>
          <w:trHeight w:val="130"/>
        </w:trPr>
        <w:tc>
          <w:tcPr>
            <w:tcW w:w="294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00" w:type="dxa"/>
            <w:vAlign w:val="bottom"/>
            <w:tcBorders>
              <w:bottom w:val="single" w:sz="8" w:color="2C2C2C"/>
            </w:tcBorders>
          </w:tcPr>
          <w:p>
            <w:pPr>
              <w:spacing w:after="0"/>
              <w:rPr>
                <w:sz w:val="11"/>
                <w:szCs w:val="11"/>
                <w:color w:val="auto"/>
              </w:rPr>
            </w:pPr>
          </w:p>
        </w:tc>
        <w:tc>
          <w:tcPr>
            <w:tcW w:w="1660" w:type="dxa"/>
            <w:vAlign w:val="bottom"/>
            <w:tcBorders>
              <w:bottom w:val="single" w:sz="8" w:color="2C2C2C"/>
            </w:tcBorders>
          </w:tcPr>
          <w:p>
            <w:pPr>
              <w:spacing w:after="0"/>
              <w:rPr>
                <w:sz w:val="11"/>
                <w:szCs w:val="11"/>
                <w:color w:val="auto"/>
              </w:rPr>
            </w:pPr>
          </w:p>
        </w:tc>
        <w:tc>
          <w:tcPr>
            <w:tcW w:w="104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84"/>
        </w:trPr>
        <w:tc>
          <w:tcPr>
            <w:tcW w:w="29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By John</w:t>
            </w:r>
          </w:p>
        </w:tc>
        <w:tc>
          <w:tcPr>
            <w:tcW w:w="0" w:type="dxa"/>
            <w:vAlign w:val="bottom"/>
          </w:tcPr>
          <w:p>
            <w:pPr>
              <w:spacing w:after="0"/>
              <w:rPr>
                <w:sz w:val="1"/>
                <w:szCs w:val="1"/>
                <w:color w:val="auto"/>
              </w:rPr>
            </w:pPr>
          </w:p>
        </w:tc>
      </w:tr>
      <w:tr>
        <w:trPr>
          <w:trHeight w:val="240"/>
        </w:trPr>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B-1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(3)</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(3)</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5"/>
              </w:rPr>
              <w:t>245,041</w:t>
            </w:r>
          </w:p>
        </w:tc>
        <w:tc>
          <w:tcPr>
            <w:tcW w:w="980" w:type="dxa"/>
            <w:vAlign w:val="bottom"/>
            <w:vMerge w:val="restart"/>
          </w:tcPr>
          <w:p>
            <w:pPr>
              <w:jc w:val="right"/>
              <w:ind w:right="352"/>
              <w:spacing w:after="0"/>
              <w:rPr>
                <w:sz w:val="20"/>
                <w:szCs w:val="20"/>
                <w:color w:val="auto"/>
              </w:rPr>
            </w:pPr>
            <w:r>
              <w:rPr>
                <w:rFonts w:ascii="Times New Roman" w:cs="Times New Roman" w:eastAsia="Times New Roman" w:hAnsi="Times New Roman"/>
                <w:sz w:val="13"/>
                <w:szCs w:val="13"/>
                <w:color w:val="008000"/>
              </w:rPr>
              <w:t>(3)</w:t>
            </w:r>
          </w:p>
        </w:tc>
        <w:tc>
          <w:tcPr>
            <w:tcW w:w="940" w:type="dxa"/>
            <w:vAlign w:val="bottom"/>
            <w:vMerge w:val="restart"/>
          </w:tcPr>
          <w:p>
            <w:pPr>
              <w:ind w:left="360"/>
              <w:spacing w:after="0" w:line="436" w:lineRule="exact"/>
              <w:rPr>
                <w:sz w:val="20"/>
                <w:szCs w:val="20"/>
                <w:color w:val="auto"/>
              </w:rPr>
            </w:pPr>
            <w:r>
              <w:rPr>
                <w:rFonts w:ascii="Times New Roman" w:cs="Times New Roman" w:eastAsia="Times New Roman" w:hAnsi="Times New Roman"/>
                <w:sz w:val="39"/>
                <w:szCs w:val="39"/>
                <w:color w:val="0000FF"/>
                <w:vertAlign w:val="subscript"/>
              </w:rPr>
              <w:t>I</w:t>
            </w:r>
            <w:r>
              <w:rPr>
                <w:rFonts w:ascii="Times New Roman" w:cs="Times New Roman" w:eastAsia="Times New Roman" w:hAnsi="Times New Roman"/>
                <w:sz w:val="13"/>
                <w:szCs w:val="13"/>
                <w:color w:val="008000"/>
              </w:rPr>
              <w:t>(4)</w:t>
            </w: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Patience Living</w:t>
            </w:r>
          </w:p>
        </w:tc>
        <w:tc>
          <w:tcPr>
            <w:tcW w:w="0" w:type="dxa"/>
            <w:vAlign w:val="bottom"/>
          </w:tcPr>
          <w:p>
            <w:pPr>
              <w:spacing w:after="0"/>
              <w:rPr>
                <w:sz w:val="1"/>
                <w:szCs w:val="1"/>
                <w:color w:val="auto"/>
              </w:rPr>
            </w:pPr>
          </w:p>
        </w:tc>
      </w:tr>
      <w:tr>
        <w:trPr>
          <w:trHeight w:val="196"/>
        </w:trPr>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0000FF"/>
              </w:rPr>
              <w:t>Trust dated</w:t>
            </w:r>
          </w:p>
        </w:tc>
        <w:tc>
          <w:tcPr>
            <w:tcW w:w="0" w:type="dxa"/>
            <w:vAlign w:val="bottom"/>
          </w:tcPr>
          <w:p>
            <w:pPr>
              <w:spacing w:after="0"/>
              <w:rPr>
                <w:sz w:val="1"/>
                <w:szCs w:val="1"/>
                <w:color w:val="auto"/>
              </w:rPr>
            </w:pPr>
          </w:p>
        </w:tc>
      </w:tr>
      <w:tr>
        <w:trPr>
          <w:trHeight w:val="44"/>
        </w:trPr>
        <w:tc>
          <w:tcPr>
            <w:tcW w:w="29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00" w:type="dxa"/>
            <w:vAlign w:val="bottom"/>
          </w:tcPr>
          <w:p>
            <w:pPr>
              <w:spacing w:after="0"/>
              <w:rPr>
                <w:sz w:val="3"/>
                <w:szCs w:val="3"/>
                <w:color w:val="auto"/>
              </w:rPr>
            </w:pPr>
          </w:p>
        </w:tc>
        <w:tc>
          <w:tcPr>
            <w:tcW w:w="16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40" w:type="dxa"/>
            <w:vAlign w:val="bottom"/>
          </w:tcPr>
          <w:p>
            <w:pPr>
              <w:spacing w:after="0"/>
              <w:rPr>
                <w:sz w:val="3"/>
                <w:szCs w:val="3"/>
                <w:color w:val="auto"/>
              </w:rPr>
            </w:pPr>
          </w:p>
        </w:tc>
        <w:tc>
          <w:tcPr>
            <w:tcW w:w="146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9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20"/>
                <w:szCs w:val="20"/>
                <w:color w:val="0000FF"/>
              </w:rPr>
              <w:t>7/23/1993</w:t>
            </w:r>
            <w:r>
              <w:rPr>
                <w:rFonts w:ascii="Times New Roman" w:cs="Times New Roman" w:eastAsia="Times New Roman" w:hAnsi="Times New Roman"/>
                <w:sz w:val="25"/>
                <w:szCs w:val="25"/>
                <w:color w:val="008000"/>
                <w:vertAlign w:val="superscript"/>
              </w:rPr>
              <w:t>(4)</w:t>
            </w:r>
          </w:p>
        </w:tc>
        <w:tc>
          <w:tcPr>
            <w:tcW w:w="0" w:type="dxa"/>
            <w:vAlign w:val="bottom"/>
          </w:tcPr>
          <w:p>
            <w:pPr>
              <w:spacing w:after="0"/>
              <w:rPr>
                <w:sz w:val="1"/>
                <w:szCs w:val="1"/>
                <w:color w:val="auto"/>
              </w:rPr>
            </w:pPr>
          </w:p>
        </w:tc>
      </w:tr>
      <w:tr>
        <w:trPr>
          <w:trHeight w:val="284"/>
        </w:trPr>
        <w:tc>
          <w:tcPr>
            <w:tcW w:w="29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By John</w:t>
            </w:r>
          </w:p>
        </w:tc>
        <w:tc>
          <w:tcPr>
            <w:tcW w:w="0" w:type="dxa"/>
            <w:vAlign w:val="bottom"/>
          </w:tcPr>
          <w:p>
            <w:pPr>
              <w:spacing w:after="0"/>
              <w:rPr>
                <w:sz w:val="1"/>
                <w:szCs w:val="1"/>
                <w:color w:val="auto"/>
              </w:rPr>
            </w:pPr>
          </w:p>
        </w:tc>
      </w:tr>
      <w:tr>
        <w:trPr>
          <w:trHeight w:val="240"/>
        </w:trPr>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C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(1)</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5"/>
              </w:rPr>
              <w:t>112,311</w:t>
            </w:r>
          </w:p>
        </w:tc>
        <w:tc>
          <w:tcPr>
            <w:tcW w:w="980" w:type="dxa"/>
            <w:vAlign w:val="bottom"/>
            <w:vMerge w:val="restart"/>
          </w:tcPr>
          <w:p>
            <w:pPr>
              <w:jc w:val="right"/>
              <w:ind w:right="352"/>
              <w:spacing w:after="0"/>
              <w:rPr>
                <w:sz w:val="20"/>
                <w:szCs w:val="20"/>
                <w:color w:val="auto"/>
              </w:rPr>
            </w:pPr>
            <w:r>
              <w:rPr>
                <w:rFonts w:ascii="Times New Roman" w:cs="Times New Roman" w:eastAsia="Times New Roman" w:hAnsi="Times New Roman"/>
                <w:sz w:val="13"/>
                <w:szCs w:val="13"/>
                <w:color w:val="008000"/>
              </w:rPr>
              <w:t>(1)</w:t>
            </w:r>
          </w:p>
        </w:tc>
        <w:tc>
          <w:tcPr>
            <w:tcW w:w="940" w:type="dxa"/>
            <w:vAlign w:val="bottom"/>
            <w:vMerge w:val="restart"/>
          </w:tcPr>
          <w:p>
            <w:pPr>
              <w:ind w:left="360"/>
              <w:spacing w:after="0" w:line="436" w:lineRule="exact"/>
              <w:rPr>
                <w:sz w:val="20"/>
                <w:szCs w:val="20"/>
                <w:color w:val="auto"/>
              </w:rPr>
            </w:pPr>
            <w:r>
              <w:rPr>
                <w:rFonts w:ascii="Times New Roman" w:cs="Times New Roman" w:eastAsia="Times New Roman" w:hAnsi="Times New Roman"/>
                <w:sz w:val="39"/>
                <w:szCs w:val="39"/>
                <w:color w:val="0000FF"/>
                <w:vertAlign w:val="subscript"/>
              </w:rPr>
              <w:t>I</w:t>
            </w:r>
            <w:r>
              <w:rPr>
                <w:rFonts w:ascii="Times New Roman" w:cs="Times New Roman" w:eastAsia="Times New Roman" w:hAnsi="Times New Roman"/>
                <w:sz w:val="13"/>
                <w:szCs w:val="13"/>
                <w:color w:val="008000"/>
              </w:rPr>
              <w:t>(4)</w:t>
            </w: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Patience Living</w:t>
            </w:r>
          </w:p>
        </w:tc>
        <w:tc>
          <w:tcPr>
            <w:tcW w:w="0" w:type="dxa"/>
            <w:vAlign w:val="bottom"/>
          </w:tcPr>
          <w:p>
            <w:pPr>
              <w:spacing w:after="0"/>
              <w:rPr>
                <w:sz w:val="1"/>
                <w:szCs w:val="1"/>
                <w:color w:val="auto"/>
              </w:rPr>
            </w:pPr>
          </w:p>
        </w:tc>
      </w:tr>
      <w:tr>
        <w:trPr>
          <w:trHeight w:val="196"/>
        </w:trPr>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0000FF"/>
              </w:rPr>
              <w:t>Trust dated</w:t>
            </w:r>
          </w:p>
        </w:tc>
        <w:tc>
          <w:tcPr>
            <w:tcW w:w="0" w:type="dxa"/>
            <w:vAlign w:val="bottom"/>
          </w:tcPr>
          <w:p>
            <w:pPr>
              <w:spacing w:after="0"/>
              <w:rPr>
                <w:sz w:val="1"/>
                <w:szCs w:val="1"/>
                <w:color w:val="auto"/>
              </w:rPr>
            </w:pPr>
          </w:p>
        </w:tc>
      </w:tr>
      <w:tr>
        <w:trPr>
          <w:trHeight w:val="44"/>
        </w:trPr>
        <w:tc>
          <w:tcPr>
            <w:tcW w:w="29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00" w:type="dxa"/>
            <w:vAlign w:val="bottom"/>
          </w:tcPr>
          <w:p>
            <w:pPr>
              <w:spacing w:after="0"/>
              <w:rPr>
                <w:sz w:val="3"/>
                <w:szCs w:val="3"/>
                <w:color w:val="auto"/>
              </w:rPr>
            </w:pPr>
          </w:p>
        </w:tc>
        <w:tc>
          <w:tcPr>
            <w:tcW w:w="16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40" w:type="dxa"/>
            <w:vAlign w:val="bottom"/>
          </w:tcPr>
          <w:p>
            <w:pPr>
              <w:spacing w:after="0"/>
              <w:rPr>
                <w:sz w:val="3"/>
                <w:szCs w:val="3"/>
                <w:color w:val="auto"/>
              </w:rPr>
            </w:pPr>
          </w:p>
        </w:tc>
        <w:tc>
          <w:tcPr>
            <w:tcW w:w="146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9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20"/>
                <w:szCs w:val="20"/>
                <w:color w:val="0000FF"/>
              </w:rPr>
              <w:t>7/23/1993</w:t>
            </w:r>
            <w:r>
              <w:rPr>
                <w:rFonts w:ascii="Times New Roman" w:cs="Times New Roman" w:eastAsia="Times New Roman" w:hAnsi="Times New Roman"/>
                <w:sz w:val="25"/>
                <w:szCs w:val="25"/>
                <w:color w:val="008000"/>
                <w:vertAlign w:val="superscript"/>
              </w:rPr>
              <w:t>(4)</w:t>
            </w:r>
          </w:p>
        </w:tc>
        <w:tc>
          <w:tcPr>
            <w:tcW w:w="0" w:type="dxa"/>
            <w:vAlign w:val="bottom"/>
          </w:tcPr>
          <w:p>
            <w:pPr>
              <w:spacing w:after="0"/>
              <w:rPr>
                <w:sz w:val="1"/>
                <w:szCs w:val="1"/>
                <w:color w:val="auto"/>
              </w:rPr>
            </w:pPr>
          </w:p>
        </w:tc>
      </w:tr>
      <w:tr>
        <w:trPr>
          <w:trHeight w:val="284"/>
        </w:trPr>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D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(1)</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8"/>
              </w:rPr>
              <w:t>42,117</w:t>
            </w:r>
          </w:p>
        </w:tc>
        <w:tc>
          <w:tcPr>
            <w:tcW w:w="980" w:type="dxa"/>
            <w:vAlign w:val="bottom"/>
            <w:vMerge w:val="restart"/>
          </w:tcPr>
          <w:p>
            <w:pPr>
              <w:jc w:val="right"/>
              <w:ind w:right="352"/>
              <w:spacing w:after="0"/>
              <w:rPr>
                <w:sz w:val="20"/>
                <w:szCs w:val="20"/>
                <w:color w:val="auto"/>
              </w:rPr>
            </w:pPr>
            <w:r>
              <w:rPr>
                <w:rFonts w:ascii="Times New Roman" w:cs="Times New Roman" w:eastAsia="Times New Roman" w:hAnsi="Times New Roman"/>
                <w:sz w:val="13"/>
                <w:szCs w:val="13"/>
                <w:color w:val="008000"/>
              </w:rPr>
              <w:t>(1)</w:t>
            </w:r>
          </w:p>
        </w:tc>
        <w:tc>
          <w:tcPr>
            <w:tcW w:w="940" w:type="dxa"/>
            <w:vAlign w:val="bottom"/>
            <w:vMerge w:val="restart"/>
          </w:tcPr>
          <w:p>
            <w:pPr>
              <w:ind w:left="360"/>
              <w:spacing w:after="0"/>
              <w:rPr>
                <w:sz w:val="20"/>
                <w:szCs w:val="20"/>
                <w:color w:val="auto"/>
              </w:rPr>
            </w:pPr>
            <w:r>
              <w:rPr>
                <w:rFonts w:ascii="Times New Roman" w:cs="Times New Roman" w:eastAsia="Times New Roman" w:hAnsi="Times New Roman"/>
                <w:sz w:val="39"/>
                <w:szCs w:val="39"/>
                <w:color w:val="0000FF"/>
                <w:vertAlign w:val="subscript"/>
              </w:rPr>
              <w:t>I</w:t>
            </w:r>
            <w:r>
              <w:rPr>
                <w:rFonts w:ascii="Times New Roman" w:cs="Times New Roman" w:eastAsia="Times New Roman" w:hAnsi="Times New Roman"/>
                <w:sz w:val="13"/>
                <w:szCs w:val="13"/>
                <w:color w:val="008000"/>
              </w:rPr>
              <w:t>(2)</w:t>
            </w: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By Patience</w:t>
            </w:r>
          </w:p>
        </w:tc>
        <w:tc>
          <w:tcPr>
            <w:tcW w:w="0" w:type="dxa"/>
            <w:vAlign w:val="bottom"/>
          </w:tcPr>
          <w:p>
            <w:pPr>
              <w:spacing w:after="0"/>
              <w:rPr>
                <w:sz w:val="1"/>
                <w:szCs w:val="1"/>
                <w:color w:val="auto"/>
              </w:rPr>
            </w:pPr>
          </w:p>
        </w:tc>
      </w:tr>
      <w:tr>
        <w:trPr>
          <w:trHeight w:val="196"/>
        </w:trPr>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0000FF"/>
              </w:rPr>
              <w:t>Enterprises LP</w:t>
            </w:r>
            <w:r>
              <w:rPr>
                <w:rFonts w:ascii="Times New Roman" w:cs="Times New Roman" w:eastAsia="Times New Roman" w:hAnsi="Times New Roman"/>
                <w:sz w:val="25"/>
                <w:szCs w:val="25"/>
                <w:color w:val="008000"/>
                <w:vertAlign w:val="superscript"/>
              </w:rPr>
              <w:t>(2)</w:t>
            </w:r>
          </w:p>
        </w:tc>
        <w:tc>
          <w:tcPr>
            <w:tcW w:w="0" w:type="dxa"/>
            <w:vAlign w:val="bottom"/>
          </w:tcPr>
          <w:p>
            <w:pPr>
              <w:spacing w:after="0"/>
              <w:rPr>
                <w:sz w:val="1"/>
                <w:szCs w:val="1"/>
                <w:color w:val="auto"/>
              </w:rPr>
            </w:pPr>
          </w:p>
        </w:tc>
      </w:tr>
      <w:tr>
        <w:trPr>
          <w:trHeight w:val="130"/>
        </w:trPr>
        <w:tc>
          <w:tcPr>
            <w:tcW w:w="294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00" w:type="dxa"/>
            <w:vAlign w:val="bottom"/>
            <w:tcBorders>
              <w:bottom w:val="single" w:sz="8" w:color="2C2C2C"/>
            </w:tcBorders>
          </w:tcPr>
          <w:p>
            <w:pPr>
              <w:spacing w:after="0"/>
              <w:rPr>
                <w:sz w:val="11"/>
                <w:szCs w:val="11"/>
                <w:color w:val="auto"/>
              </w:rPr>
            </w:pPr>
          </w:p>
        </w:tc>
        <w:tc>
          <w:tcPr>
            <w:tcW w:w="1660" w:type="dxa"/>
            <w:vAlign w:val="bottom"/>
            <w:tcBorders>
              <w:bottom w:val="single" w:sz="8" w:color="2C2C2C"/>
            </w:tcBorders>
          </w:tcPr>
          <w:p>
            <w:pPr>
              <w:spacing w:after="0"/>
              <w:rPr>
                <w:sz w:val="11"/>
                <w:szCs w:val="11"/>
                <w:color w:val="auto"/>
              </w:rPr>
            </w:pPr>
          </w:p>
        </w:tc>
        <w:tc>
          <w:tcPr>
            <w:tcW w:w="104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84"/>
        </w:trPr>
        <w:tc>
          <w:tcPr>
            <w:tcW w:w="29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By John</w:t>
            </w:r>
          </w:p>
        </w:tc>
        <w:tc>
          <w:tcPr>
            <w:tcW w:w="0" w:type="dxa"/>
            <w:vAlign w:val="bottom"/>
          </w:tcPr>
          <w:p>
            <w:pPr>
              <w:spacing w:after="0"/>
              <w:rPr>
                <w:sz w:val="1"/>
                <w:szCs w:val="1"/>
                <w:color w:val="auto"/>
              </w:rPr>
            </w:pPr>
          </w:p>
        </w:tc>
      </w:tr>
      <w:tr>
        <w:trPr>
          <w:trHeight w:val="240"/>
        </w:trPr>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D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(1)</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5"/>
              </w:rPr>
              <w:t>494,033</w:t>
            </w:r>
          </w:p>
        </w:tc>
        <w:tc>
          <w:tcPr>
            <w:tcW w:w="980" w:type="dxa"/>
            <w:vAlign w:val="bottom"/>
            <w:vMerge w:val="restart"/>
          </w:tcPr>
          <w:p>
            <w:pPr>
              <w:jc w:val="right"/>
              <w:ind w:right="352"/>
              <w:spacing w:after="0"/>
              <w:rPr>
                <w:sz w:val="20"/>
                <w:szCs w:val="20"/>
                <w:color w:val="auto"/>
              </w:rPr>
            </w:pPr>
            <w:r>
              <w:rPr>
                <w:rFonts w:ascii="Times New Roman" w:cs="Times New Roman" w:eastAsia="Times New Roman" w:hAnsi="Times New Roman"/>
                <w:sz w:val="13"/>
                <w:szCs w:val="13"/>
                <w:color w:val="008000"/>
              </w:rPr>
              <w:t>(1)</w:t>
            </w:r>
          </w:p>
        </w:tc>
        <w:tc>
          <w:tcPr>
            <w:tcW w:w="940" w:type="dxa"/>
            <w:vAlign w:val="bottom"/>
            <w:vMerge w:val="restart"/>
          </w:tcPr>
          <w:p>
            <w:pPr>
              <w:ind w:left="360"/>
              <w:spacing w:after="0" w:line="436" w:lineRule="exact"/>
              <w:rPr>
                <w:sz w:val="20"/>
                <w:szCs w:val="20"/>
                <w:color w:val="auto"/>
              </w:rPr>
            </w:pPr>
            <w:r>
              <w:rPr>
                <w:rFonts w:ascii="Times New Roman" w:cs="Times New Roman" w:eastAsia="Times New Roman" w:hAnsi="Times New Roman"/>
                <w:sz w:val="39"/>
                <w:szCs w:val="39"/>
                <w:color w:val="0000FF"/>
                <w:vertAlign w:val="subscript"/>
              </w:rPr>
              <w:t>I</w:t>
            </w:r>
            <w:r>
              <w:rPr>
                <w:rFonts w:ascii="Times New Roman" w:cs="Times New Roman" w:eastAsia="Times New Roman" w:hAnsi="Times New Roman"/>
                <w:sz w:val="13"/>
                <w:szCs w:val="13"/>
                <w:color w:val="008000"/>
              </w:rPr>
              <w:t>(4)</w:t>
            </w: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Patience Living</w:t>
            </w:r>
          </w:p>
        </w:tc>
        <w:tc>
          <w:tcPr>
            <w:tcW w:w="0" w:type="dxa"/>
            <w:vAlign w:val="bottom"/>
          </w:tcPr>
          <w:p>
            <w:pPr>
              <w:spacing w:after="0"/>
              <w:rPr>
                <w:sz w:val="1"/>
                <w:szCs w:val="1"/>
                <w:color w:val="auto"/>
              </w:rPr>
            </w:pPr>
          </w:p>
        </w:tc>
      </w:tr>
      <w:tr>
        <w:trPr>
          <w:trHeight w:val="196"/>
        </w:trPr>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0000FF"/>
              </w:rPr>
              <w:t>Trust dated</w:t>
            </w:r>
          </w:p>
        </w:tc>
        <w:tc>
          <w:tcPr>
            <w:tcW w:w="0" w:type="dxa"/>
            <w:vAlign w:val="bottom"/>
          </w:tcPr>
          <w:p>
            <w:pPr>
              <w:spacing w:after="0"/>
              <w:rPr>
                <w:sz w:val="1"/>
                <w:szCs w:val="1"/>
                <w:color w:val="auto"/>
              </w:rPr>
            </w:pPr>
          </w:p>
        </w:tc>
      </w:tr>
      <w:tr>
        <w:trPr>
          <w:trHeight w:val="44"/>
        </w:trPr>
        <w:tc>
          <w:tcPr>
            <w:tcW w:w="29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00" w:type="dxa"/>
            <w:vAlign w:val="bottom"/>
          </w:tcPr>
          <w:p>
            <w:pPr>
              <w:spacing w:after="0"/>
              <w:rPr>
                <w:sz w:val="3"/>
                <w:szCs w:val="3"/>
                <w:color w:val="auto"/>
              </w:rPr>
            </w:pPr>
          </w:p>
        </w:tc>
        <w:tc>
          <w:tcPr>
            <w:tcW w:w="16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40" w:type="dxa"/>
            <w:vAlign w:val="bottom"/>
          </w:tcPr>
          <w:p>
            <w:pPr>
              <w:spacing w:after="0"/>
              <w:rPr>
                <w:sz w:val="3"/>
                <w:szCs w:val="3"/>
                <w:color w:val="auto"/>
              </w:rPr>
            </w:pPr>
          </w:p>
        </w:tc>
        <w:tc>
          <w:tcPr>
            <w:tcW w:w="146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9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20"/>
                <w:szCs w:val="20"/>
                <w:color w:val="0000FF"/>
              </w:rPr>
              <w:t>7/23/1993</w:t>
            </w:r>
            <w:r>
              <w:rPr>
                <w:rFonts w:ascii="Times New Roman" w:cs="Times New Roman" w:eastAsia="Times New Roman" w:hAnsi="Times New Roman"/>
                <w:sz w:val="25"/>
                <w:szCs w:val="25"/>
                <w:color w:val="008000"/>
                <w:vertAlign w:val="superscript"/>
              </w:rPr>
              <w:t>(4)</w:t>
            </w:r>
          </w:p>
        </w:tc>
        <w:tc>
          <w:tcPr>
            <w:tcW w:w="0" w:type="dxa"/>
            <w:vAlign w:val="bottom"/>
          </w:tcPr>
          <w:p>
            <w:pPr>
              <w:spacing w:after="0"/>
              <w:rPr>
                <w:sz w:val="1"/>
                <w:szCs w:val="1"/>
                <w:color w:val="auto"/>
              </w:rPr>
            </w:pPr>
          </w:p>
        </w:tc>
      </w:tr>
      <w:tr>
        <w:trPr>
          <w:trHeight w:val="284"/>
        </w:trPr>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E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(1)</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5"/>
              </w:rPr>
              <w:t>136,323</w:t>
            </w:r>
          </w:p>
        </w:tc>
        <w:tc>
          <w:tcPr>
            <w:tcW w:w="980" w:type="dxa"/>
            <w:vAlign w:val="bottom"/>
            <w:vMerge w:val="restart"/>
          </w:tcPr>
          <w:p>
            <w:pPr>
              <w:jc w:val="right"/>
              <w:ind w:right="352"/>
              <w:spacing w:after="0"/>
              <w:rPr>
                <w:sz w:val="20"/>
                <w:szCs w:val="20"/>
                <w:color w:val="auto"/>
              </w:rPr>
            </w:pPr>
            <w:r>
              <w:rPr>
                <w:rFonts w:ascii="Times New Roman" w:cs="Times New Roman" w:eastAsia="Times New Roman" w:hAnsi="Times New Roman"/>
                <w:sz w:val="13"/>
                <w:szCs w:val="13"/>
                <w:color w:val="008000"/>
              </w:rPr>
              <w:t>(1)</w:t>
            </w:r>
          </w:p>
        </w:tc>
        <w:tc>
          <w:tcPr>
            <w:tcW w:w="940" w:type="dxa"/>
            <w:vAlign w:val="bottom"/>
            <w:vMerge w:val="restart"/>
          </w:tcPr>
          <w:p>
            <w:pPr>
              <w:ind w:left="360"/>
              <w:spacing w:after="0"/>
              <w:rPr>
                <w:sz w:val="20"/>
                <w:szCs w:val="20"/>
                <w:color w:val="auto"/>
              </w:rPr>
            </w:pPr>
            <w:r>
              <w:rPr>
                <w:rFonts w:ascii="Times New Roman" w:cs="Times New Roman" w:eastAsia="Times New Roman" w:hAnsi="Times New Roman"/>
                <w:sz w:val="39"/>
                <w:szCs w:val="39"/>
                <w:color w:val="0000FF"/>
                <w:vertAlign w:val="subscript"/>
              </w:rPr>
              <w:t>I</w:t>
            </w:r>
            <w:r>
              <w:rPr>
                <w:rFonts w:ascii="Times New Roman" w:cs="Times New Roman" w:eastAsia="Times New Roman" w:hAnsi="Times New Roman"/>
                <w:sz w:val="13"/>
                <w:szCs w:val="13"/>
                <w:color w:val="008000"/>
              </w:rPr>
              <w:t>(2)</w:t>
            </w: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By Patience</w:t>
            </w:r>
          </w:p>
        </w:tc>
        <w:tc>
          <w:tcPr>
            <w:tcW w:w="0" w:type="dxa"/>
            <w:vAlign w:val="bottom"/>
          </w:tcPr>
          <w:p>
            <w:pPr>
              <w:spacing w:after="0"/>
              <w:rPr>
                <w:sz w:val="1"/>
                <w:szCs w:val="1"/>
                <w:color w:val="auto"/>
              </w:rPr>
            </w:pPr>
          </w:p>
        </w:tc>
      </w:tr>
      <w:tr>
        <w:trPr>
          <w:trHeight w:val="196"/>
        </w:trPr>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0000FF"/>
              </w:rPr>
              <w:t>Enterprises LP</w:t>
            </w:r>
            <w:r>
              <w:rPr>
                <w:rFonts w:ascii="Times New Roman" w:cs="Times New Roman" w:eastAsia="Times New Roman" w:hAnsi="Times New Roman"/>
                <w:sz w:val="25"/>
                <w:szCs w:val="25"/>
                <w:color w:val="008000"/>
                <w:vertAlign w:val="superscript"/>
              </w:rPr>
              <w:t>(2)</w:t>
            </w:r>
          </w:p>
        </w:tc>
        <w:tc>
          <w:tcPr>
            <w:tcW w:w="0" w:type="dxa"/>
            <w:vAlign w:val="bottom"/>
          </w:tcPr>
          <w:p>
            <w:pPr>
              <w:spacing w:after="0"/>
              <w:rPr>
                <w:sz w:val="1"/>
                <w:szCs w:val="1"/>
                <w:color w:val="auto"/>
              </w:rPr>
            </w:pPr>
          </w:p>
        </w:tc>
      </w:tr>
      <w:tr>
        <w:trPr>
          <w:trHeight w:val="130"/>
        </w:trPr>
        <w:tc>
          <w:tcPr>
            <w:tcW w:w="294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00" w:type="dxa"/>
            <w:vAlign w:val="bottom"/>
            <w:tcBorders>
              <w:bottom w:val="single" w:sz="8" w:color="2C2C2C"/>
            </w:tcBorders>
          </w:tcPr>
          <w:p>
            <w:pPr>
              <w:spacing w:after="0"/>
              <w:rPr>
                <w:sz w:val="11"/>
                <w:szCs w:val="11"/>
                <w:color w:val="auto"/>
              </w:rPr>
            </w:pPr>
          </w:p>
        </w:tc>
        <w:tc>
          <w:tcPr>
            <w:tcW w:w="1660" w:type="dxa"/>
            <w:vAlign w:val="bottom"/>
            <w:tcBorders>
              <w:bottom w:val="single" w:sz="8" w:color="2C2C2C"/>
            </w:tcBorders>
          </w:tcPr>
          <w:p>
            <w:pPr>
              <w:spacing w:after="0"/>
              <w:rPr>
                <w:sz w:val="11"/>
                <w:szCs w:val="11"/>
                <w:color w:val="auto"/>
              </w:rPr>
            </w:pPr>
          </w:p>
        </w:tc>
        <w:tc>
          <w:tcPr>
            <w:tcW w:w="104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84"/>
        </w:trPr>
        <w:tc>
          <w:tcPr>
            <w:tcW w:w="29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By John</w:t>
            </w:r>
          </w:p>
        </w:tc>
        <w:tc>
          <w:tcPr>
            <w:tcW w:w="0" w:type="dxa"/>
            <w:vAlign w:val="bottom"/>
          </w:tcPr>
          <w:p>
            <w:pPr>
              <w:spacing w:after="0"/>
              <w:rPr>
                <w:sz w:val="1"/>
                <w:szCs w:val="1"/>
                <w:color w:val="auto"/>
              </w:rPr>
            </w:pPr>
          </w:p>
        </w:tc>
      </w:tr>
      <w:tr>
        <w:trPr>
          <w:trHeight w:val="240"/>
        </w:trPr>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E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(1)</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5"/>
              </w:rPr>
              <w:t>250,109</w:t>
            </w:r>
          </w:p>
        </w:tc>
        <w:tc>
          <w:tcPr>
            <w:tcW w:w="980" w:type="dxa"/>
            <w:vAlign w:val="bottom"/>
            <w:vMerge w:val="restart"/>
          </w:tcPr>
          <w:p>
            <w:pPr>
              <w:jc w:val="right"/>
              <w:ind w:right="352"/>
              <w:spacing w:after="0"/>
              <w:rPr>
                <w:sz w:val="20"/>
                <w:szCs w:val="20"/>
                <w:color w:val="auto"/>
              </w:rPr>
            </w:pPr>
            <w:r>
              <w:rPr>
                <w:rFonts w:ascii="Times New Roman" w:cs="Times New Roman" w:eastAsia="Times New Roman" w:hAnsi="Times New Roman"/>
                <w:sz w:val="13"/>
                <w:szCs w:val="13"/>
                <w:color w:val="008000"/>
              </w:rPr>
              <w:t>(1)</w:t>
            </w:r>
          </w:p>
        </w:tc>
        <w:tc>
          <w:tcPr>
            <w:tcW w:w="940" w:type="dxa"/>
            <w:vAlign w:val="bottom"/>
            <w:vMerge w:val="restart"/>
          </w:tcPr>
          <w:p>
            <w:pPr>
              <w:ind w:left="360"/>
              <w:spacing w:after="0" w:line="436" w:lineRule="exact"/>
              <w:rPr>
                <w:sz w:val="20"/>
                <w:szCs w:val="20"/>
                <w:color w:val="auto"/>
              </w:rPr>
            </w:pPr>
            <w:r>
              <w:rPr>
                <w:rFonts w:ascii="Times New Roman" w:cs="Times New Roman" w:eastAsia="Times New Roman" w:hAnsi="Times New Roman"/>
                <w:sz w:val="39"/>
                <w:szCs w:val="39"/>
                <w:color w:val="0000FF"/>
                <w:vertAlign w:val="subscript"/>
              </w:rPr>
              <w:t>I</w:t>
            </w:r>
            <w:r>
              <w:rPr>
                <w:rFonts w:ascii="Times New Roman" w:cs="Times New Roman" w:eastAsia="Times New Roman" w:hAnsi="Times New Roman"/>
                <w:sz w:val="13"/>
                <w:szCs w:val="13"/>
                <w:color w:val="008000"/>
              </w:rPr>
              <w:t>(4)</w:t>
            </w: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Patience Living</w:t>
            </w:r>
          </w:p>
        </w:tc>
        <w:tc>
          <w:tcPr>
            <w:tcW w:w="0" w:type="dxa"/>
            <w:vAlign w:val="bottom"/>
          </w:tcPr>
          <w:p>
            <w:pPr>
              <w:spacing w:after="0"/>
              <w:rPr>
                <w:sz w:val="1"/>
                <w:szCs w:val="1"/>
                <w:color w:val="auto"/>
              </w:rPr>
            </w:pPr>
          </w:p>
        </w:tc>
      </w:tr>
      <w:tr>
        <w:trPr>
          <w:trHeight w:val="196"/>
        </w:trPr>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0000FF"/>
              </w:rPr>
              <w:t>Trust dated</w:t>
            </w:r>
          </w:p>
        </w:tc>
        <w:tc>
          <w:tcPr>
            <w:tcW w:w="0" w:type="dxa"/>
            <w:vAlign w:val="bottom"/>
          </w:tcPr>
          <w:p>
            <w:pPr>
              <w:spacing w:after="0"/>
              <w:rPr>
                <w:sz w:val="1"/>
                <w:szCs w:val="1"/>
                <w:color w:val="auto"/>
              </w:rPr>
            </w:pPr>
          </w:p>
        </w:tc>
      </w:tr>
      <w:tr>
        <w:trPr>
          <w:trHeight w:val="44"/>
        </w:trPr>
        <w:tc>
          <w:tcPr>
            <w:tcW w:w="29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00" w:type="dxa"/>
            <w:vAlign w:val="bottom"/>
          </w:tcPr>
          <w:p>
            <w:pPr>
              <w:spacing w:after="0"/>
              <w:rPr>
                <w:sz w:val="3"/>
                <w:szCs w:val="3"/>
                <w:color w:val="auto"/>
              </w:rPr>
            </w:pPr>
          </w:p>
        </w:tc>
        <w:tc>
          <w:tcPr>
            <w:tcW w:w="16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40" w:type="dxa"/>
            <w:vAlign w:val="bottom"/>
          </w:tcPr>
          <w:p>
            <w:pPr>
              <w:spacing w:after="0"/>
              <w:rPr>
                <w:sz w:val="3"/>
                <w:szCs w:val="3"/>
                <w:color w:val="auto"/>
              </w:rPr>
            </w:pPr>
          </w:p>
        </w:tc>
        <w:tc>
          <w:tcPr>
            <w:tcW w:w="146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9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20"/>
                <w:szCs w:val="20"/>
                <w:color w:val="0000FF"/>
              </w:rPr>
              <w:t>7/23/1993</w:t>
            </w:r>
            <w:r>
              <w:rPr>
                <w:rFonts w:ascii="Times New Roman" w:cs="Times New Roman" w:eastAsia="Times New Roman" w:hAnsi="Times New Roman"/>
                <w:sz w:val="25"/>
                <w:szCs w:val="25"/>
                <w:color w:val="008000"/>
                <w:vertAlign w:val="superscript"/>
              </w:rPr>
              <w:t>(4)</w:t>
            </w:r>
          </w:p>
        </w:tc>
        <w:tc>
          <w:tcPr>
            <w:tcW w:w="0" w:type="dxa"/>
            <w:vAlign w:val="bottom"/>
          </w:tcPr>
          <w:p>
            <w:pPr>
              <w:spacing w:after="0"/>
              <w:rPr>
                <w:sz w:val="1"/>
                <w:szCs w:val="1"/>
                <w:color w:val="auto"/>
              </w:rPr>
            </w:pPr>
          </w:p>
        </w:tc>
      </w:tr>
      <w:tr>
        <w:trPr>
          <w:trHeight w:val="284"/>
        </w:trPr>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F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(1)</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5"/>
              </w:rPr>
              <w:t>540,050</w:t>
            </w:r>
          </w:p>
        </w:tc>
        <w:tc>
          <w:tcPr>
            <w:tcW w:w="980" w:type="dxa"/>
            <w:vAlign w:val="bottom"/>
            <w:vMerge w:val="restart"/>
          </w:tcPr>
          <w:p>
            <w:pPr>
              <w:jc w:val="right"/>
              <w:ind w:right="352"/>
              <w:spacing w:after="0"/>
              <w:rPr>
                <w:sz w:val="20"/>
                <w:szCs w:val="20"/>
                <w:color w:val="auto"/>
              </w:rPr>
            </w:pPr>
            <w:r>
              <w:rPr>
                <w:rFonts w:ascii="Times New Roman" w:cs="Times New Roman" w:eastAsia="Times New Roman" w:hAnsi="Times New Roman"/>
                <w:sz w:val="13"/>
                <w:szCs w:val="13"/>
                <w:color w:val="008000"/>
              </w:rPr>
              <w:t>(1)</w:t>
            </w:r>
          </w:p>
        </w:tc>
        <w:tc>
          <w:tcPr>
            <w:tcW w:w="940" w:type="dxa"/>
            <w:vAlign w:val="bottom"/>
            <w:vMerge w:val="restart"/>
          </w:tcPr>
          <w:p>
            <w:pPr>
              <w:ind w:left="360"/>
              <w:spacing w:after="0"/>
              <w:rPr>
                <w:sz w:val="20"/>
                <w:szCs w:val="20"/>
                <w:color w:val="auto"/>
              </w:rPr>
            </w:pPr>
            <w:r>
              <w:rPr>
                <w:rFonts w:ascii="Times New Roman" w:cs="Times New Roman" w:eastAsia="Times New Roman" w:hAnsi="Times New Roman"/>
                <w:sz w:val="39"/>
                <w:szCs w:val="39"/>
                <w:color w:val="0000FF"/>
                <w:vertAlign w:val="subscript"/>
              </w:rPr>
              <w:t>I</w:t>
            </w:r>
            <w:r>
              <w:rPr>
                <w:rFonts w:ascii="Times New Roman" w:cs="Times New Roman" w:eastAsia="Times New Roman" w:hAnsi="Times New Roman"/>
                <w:sz w:val="13"/>
                <w:szCs w:val="13"/>
                <w:color w:val="008000"/>
              </w:rPr>
              <w:t>(2)</w:t>
            </w:r>
          </w:p>
        </w:tc>
        <w:tc>
          <w:tcPr>
            <w:tcW w:w="1460" w:type="dxa"/>
            <w:vAlign w:val="bottom"/>
          </w:tcPr>
          <w:p>
            <w:pPr>
              <w:ind w:left="60"/>
              <w:spacing w:after="0"/>
              <w:rPr>
                <w:sz w:val="20"/>
                <w:szCs w:val="20"/>
                <w:color w:val="auto"/>
              </w:rPr>
            </w:pPr>
            <w:r>
              <w:rPr>
                <w:rFonts w:ascii="Times New Roman" w:cs="Times New Roman" w:eastAsia="Times New Roman" w:hAnsi="Times New Roman"/>
                <w:sz w:val="20"/>
                <w:szCs w:val="20"/>
                <w:color w:val="0000FF"/>
              </w:rPr>
              <w:t>By Patience</w:t>
            </w:r>
          </w:p>
        </w:tc>
        <w:tc>
          <w:tcPr>
            <w:tcW w:w="0" w:type="dxa"/>
            <w:vAlign w:val="bottom"/>
          </w:tcPr>
          <w:p>
            <w:pPr>
              <w:spacing w:after="0"/>
              <w:rPr>
                <w:sz w:val="1"/>
                <w:szCs w:val="1"/>
                <w:color w:val="auto"/>
              </w:rPr>
            </w:pPr>
          </w:p>
        </w:tc>
      </w:tr>
      <w:tr>
        <w:trPr>
          <w:trHeight w:val="196"/>
        </w:trPr>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0000FF"/>
              </w:rPr>
              <w:t>Enterprises LP</w:t>
            </w:r>
            <w:r>
              <w:rPr>
                <w:rFonts w:ascii="Times New Roman" w:cs="Times New Roman" w:eastAsia="Times New Roman" w:hAnsi="Times New Roman"/>
                <w:sz w:val="25"/>
                <w:szCs w:val="25"/>
                <w:color w:val="008000"/>
                <w:vertAlign w:val="superscript"/>
              </w:rPr>
              <w:t>(2)</w:t>
            </w:r>
          </w:p>
        </w:tc>
        <w:tc>
          <w:tcPr>
            <w:tcW w:w="0" w:type="dxa"/>
            <w:vAlign w:val="bottom"/>
          </w:tcPr>
          <w:p>
            <w:pPr>
              <w:spacing w:after="0"/>
              <w:rPr>
                <w:sz w:val="1"/>
                <w:szCs w:val="1"/>
                <w:color w:val="auto"/>
              </w:rPr>
            </w:pPr>
          </w:p>
        </w:tc>
      </w:tr>
      <w:tr>
        <w:trPr>
          <w:trHeight w:val="120"/>
        </w:trPr>
        <w:tc>
          <w:tcPr>
            <w:tcW w:w="294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166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1460" w:type="dxa"/>
            <w:vAlign w:val="bottom"/>
            <w:tcBorders>
              <w:bottom w:val="single" w:sz="8" w:color="808080"/>
            </w:tcBorders>
            <w:vMerge w:val="continue"/>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-4420870</wp:posOffset>
            </wp:positionV>
            <wp:extent cx="6927850" cy="44215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27850" cy="4421505"/>
                    </a:xfrm>
                    <a:prstGeom prst="rect">
                      <a:avLst/>
                    </a:prstGeom>
                    <a:noFill/>
                  </pic:spPr>
                </pic:pic>
              </a:graphicData>
            </a:graphic>
          </wp:anchor>
        </w:drawing>
      </w:r>
    </w:p>
    <w:p>
      <w:pPr>
        <w:sectPr>
          <w:pgSz w:w="11900" w:h="16838" w:orient="portrait"/>
          <w:cols w:equalWidth="0" w:num="1">
            <w:col w:w="10940"/>
          </w:cols>
          <w:pgMar w:left="480" w:top="230" w:right="479" w:bottom="227"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304800</wp:posOffset>
            </wp:positionH>
            <wp:positionV relativeFrom="page">
              <wp:posOffset>88900</wp:posOffset>
            </wp:positionV>
            <wp:extent cx="6946900" cy="50222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6946900" cy="5022215"/>
                    </a:xfrm>
                    <a:prstGeom prst="rect">
                      <a:avLst/>
                    </a:prstGeom>
                    <a:noFill/>
                  </pic:spPr>
                </pic:pic>
              </a:graphicData>
            </a:graphic>
          </wp:anchor>
        </w:drawing>
        <w:t>Table II - Derivative Securities Beneficially Owned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42545</wp:posOffset>
            </wp:positionV>
            <wp:extent cx="6927850" cy="8197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6927850" cy="819785"/>
                    </a:xfrm>
                    <a:prstGeom prst="rect">
                      <a:avLst/>
                    </a:prstGeom>
                    <a:noFill/>
                  </pic:spPr>
                </pic:pic>
              </a:graphicData>
            </a:graphic>
          </wp:anchor>
        </w:drawing>
      </w:r>
    </w:p>
    <w:p>
      <w:pPr>
        <w:spacing w:after="0" w:line="94"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2940" w:type="dxa"/>
            <w:vAlign w:val="bottom"/>
          </w:tcPr>
          <w:p>
            <w:pPr>
              <w:ind w:left="80"/>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7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6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480" w:type="dxa"/>
            <w:vAlign w:val="bottom"/>
            <w:gridSpan w:val="2"/>
          </w:tcPr>
          <w:p>
            <w:pPr>
              <w:ind w:left="6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7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48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6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040" w:type="dxa"/>
            <w:vAlign w:val="bottom"/>
          </w:tcPr>
          <w:p>
            <w:pPr>
              <w:spacing w:after="0"/>
              <w:rPr>
                <w:sz w:val="14"/>
                <w:szCs w:val="14"/>
                <w:color w:val="auto"/>
              </w:rPr>
            </w:pP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48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29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660" w:type="dxa"/>
            <w:vAlign w:val="bottom"/>
            <w:tcBorders>
              <w:bottom w:val="single" w:sz="8" w:color="2C2C2C"/>
            </w:tcBorders>
          </w:tcPr>
          <w:p>
            <w:pPr>
              <w:spacing w:after="0"/>
              <w:rPr>
                <w:sz w:val="7"/>
                <w:szCs w:val="7"/>
                <w:color w:val="auto"/>
              </w:rPr>
            </w:pPr>
          </w:p>
        </w:tc>
        <w:tc>
          <w:tcPr>
            <w:tcW w:w="1040" w:type="dxa"/>
            <w:vAlign w:val="bottom"/>
            <w:tcBorders>
              <w:bottom w:val="single" w:sz="8" w:color="2C2C2C"/>
            </w:tcBorders>
          </w:tcPr>
          <w:p>
            <w:pPr>
              <w:spacing w:after="0"/>
              <w:rPr>
                <w:sz w:val="7"/>
                <w:szCs w:val="7"/>
                <w:color w:val="auto"/>
              </w:rPr>
            </w:pPr>
          </w:p>
        </w:tc>
        <w:tc>
          <w:tcPr>
            <w:tcW w:w="980" w:type="dxa"/>
            <w:vAlign w:val="bottom"/>
            <w:vMerge w:val="restart"/>
          </w:tcPr>
          <w:p>
            <w:pPr>
              <w:ind w:left="6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60" w:type="dxa"/>
            <w:vAlign w:val="bottom"/>
            <w:vMerge w:val="restart"/>
          </w:tcPr>
          <w:p>
            <w:pPr>
              <w:ind w:left="6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294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660" w:type="dxa"/>
            <w:vAlign w:val="bottom"/>
          </w:tcPr>
          <w:p>
            <w:pPr>
              <w:spacing w:after="0"/>
              <w:rPr>
                <w:sz w:val="4"/>
                <w:szCs w:val="4"/>
                <w:color w:val="auto"/>
              </w:rPr>
            </w:pPr>
          </w:p>
        </w:tc>
        <w:tc>
          <w:tcPr>
            <w:tcW w:w="1040" w:type="dxa"/>
            <w:vAlign w:val="bottom"/>
            <w:vMerge w:val="restart"/>
          </w:tcPr>
          <w:p>
            <w:pPr>
              <w:ind w:left="180"/>
              <w:spacing w:after="0"/>
              <w:rPr>
                <w:sz w:val="20"/>
                <w:szCs w:val="20"/>
                <w:color w:val="auto"/>
              </w:rPr>
            </w:pPr>
            <w:r>
              <w:rPr>
                <w:rFonts w:ascii="Arial" w:cs="Arial" w:eastAsia="Arial" w:hAnsi="Arial"/>
                <w:sz w:val="15"/>
                <w:szCs w:val="15"/>
                <w:b w:val="1"/>
                <w:bCs w:val="1"/>
                <w:color w:val="auto"/>
              </w:rPr>
              <w:t>Amount or</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46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2940" w:type="dxa"/>
            <w:vAlign w:val="bottom"/>
          </w:tcPr>
          <w:p>
            <w:pPr>
              <w:spacing w:after="0"/>
              <w:rPr>
                <w:sz w:val="13"/>
                <w:szCs w:val="13"/>
                <w:color w:val="auto"/>
              </w:rPr>
            </w:pPr>
          </w:p>
        </w:tc>
        <w:tc>
          <w:tcPr>
            <w:tcW w:w="98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Date</w:t>
            </w:r>
          </w:p>
        </w:tc>
        <w:tc>
          <w:tcPr>
            <w:tcW w:w="90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Expiration</w:t>
            </w:r>
          </w:p>
        </w:tc>
        <w:tc>
          <w:tcPr>
            <w:tcW w:w="1660" w:type="dxa"/>
            <w:vAlign w:val="bottom"/>
          </w:tcPr>
          <w:p>
            <w:pPr>
              <w:spacing w:after="0"/>
              <w:rPr>
                <w:sz w:val="13"/>
                <w:szCs w:val="13"/>
                <w:color w:val="auto"/>
              </w:rPr>
            </w:pPr>
          </w:p>
        </w:tc>
        <w:tc>
          <w:tcPr>
            <w:tcW w:w="1040" w:type="dxa"/>
            <w:vAlign w:val="bottom"/>
            <w:vMerge w:val="continue"/>
          </w:tcPr>
          <w:p>
            <w:pPr>
              <w:spacing w:after="0"/>
              <w:rPr>
                <w:sz w:val="13"/>
                <w:szCs w:val="13"/>
                <w:color w:val="auto"/>
              </w:rPr>
            </w:pPr>
          </w:p>
        </w:tc>
        <w:tc>
          <w:tcPr>
            <w:tcW w:w="980" w:type="dxa"/>
            <w:vAlign w:val="bottom"/>
          </w:tcPr>
          <w:p>
            <w:pPr>
              <w:ind w:left="60"/>
              <w:spacing w:after="0" w:line="156"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6" w:lineRule="exact"/>
              <w:rPr>
                <w:sz w:val="20"/>
                <w:szCs w:val="20"/>
                <w:color w:val="auto"/>
              </w:rPr>
            </w:pPr>
            <w:r>
              <w:rPr>
                <w:rFonts w:ascii="Arial" w:cs="Arial" w:eastAsia="Arial" w:hAnsi="Arial"/>
                <w:sz w:val="15"/>
                <w:szCs w:val="15"/>
                <w:b w:val="1"/>
                <w:bCs w:val="1"/>
                <w:color w:val="auto"/>
              </w:rPr>
              <w:t>or Indirect</w:t>
            </w:r>
          </w:p>
        </w:tc>
        <w:tc>
          <w:tcPr>
            <w:tcW w:w="14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900" w:type="dxa"/>
            <w:vAlign w:val="bottom"/>
            <w:vMerge w:val="continue"/>
          </w:tcPr>
          <w:p>
            <w:pPr>
              <w:spacing w:after="0"/>
              <w:rPr>
                <w:sz w:val="14"/>
                <w:szCs w:val="14"/>
                <w:color w:val="auto"/>
              </w:rPr>
            </w:pPr>
          </w:p>
        </w:tc>
        <w:tc>
          <w:tcPr>
            <w:tcW w:w="1660" w:type="dxa"/>
            <w:vAlign w:val="bottom"/>
            <w:vMerge w:val="restart"/>
          </w:tcPr>
          <w:p>
            <w:pPr>
              <w:ind w:left="60"/>
              <w:spacing w:after="0"/>
              <w:rPr>
                <w:sz w:val="20"/>
                <w:szCs w:val="20"/>
                <w:color w:val="auto"/>
              </w:rPr>
            </w:pPr>
            <w:r>
              <w:rPr>
                <w:rFonts w:ascii="Arial" w:cs="Arial" w:eastAsia="Arial" w:hAnsi="Arial"/>
                <w:sz w:val="15"/>
                <w:szCs w:val="15"/>
                <w:b w:val="1"/>
                <w:bCs w:val="1"/>
                <w:color w:val="auto"/>
              </w:rPr>
              <w:t>Title</w:t>
            </w:r>
          </w:p>
        </w:tc>
        <w:tc>
          <w:tcPr>
            <w:tcW w:w="1040" w:type="dxa"/>
            <w:vAlign w:val="bottom"/>
          </w:tcPr>
          <w:p>
            <w:pPr>
              <w:ind w:left="180"/>
              <w:spacing w:after="0" w:line="165" w:lineRule="exact"/>
              <w:rPr>
                <w:sz w:val="20"/>
                <w:szCs w:val="20"/>
                <w:color w:val="auto"/>
              </w:rPr>
            </w:pPr>
            <w:r>
              <w:rPr>
                <w:rFonts w:ascii="Arial" w:cs="Arial" w:eastAsia="Arial" w:hAnsi="Arial"/>
                <w:sz w:val="15"/>
                <w:szCs w:val="15"/>
                <w:b w:val="1"/>
                <w:bCs w:val="1"/>
                <w:color w:val="auto"/>
              </w:rPr>
              <w:t>Number of</w:t>
            </w: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940" w:type="dxa"/>
            <w:vAlign w:val="bottom"/>
          </w:tcPr>
          <w:p>
            <w:pPr>
              <w:spacing w:after="0"/>
              <w:rPr>
                <w:sz w:val="18"/>
                <w:szCs w:val="18"/>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660" w:type="dxa"/>
            <w:vAlign w:val="bottom"/>
            <w:vMerge w:val="continue"/>
          </w:tcPr>
          <w:p>
            <w:pPr>
              <w:spacing w:after="0"/>
              <w:rPr>
                <w:sz w:val="18"/>
                <w:szCs w:val="18"/>
                <w:color w:val="auto"/>
              </w:rPr>
            </w:pPr>
          </w:p>
        </w:tc>
        <w:tc>
          <w:tcPr>
            <w:tcW w:w="1040" w:type="dxa"/>
            <w:vAlign w:val="bottom"/>
          </w:tcPr>
          <w:p>
            <w:pPr>
              <w:ind w:left="18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9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6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4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2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0000FF"/>
              </w:rPr>
              <w:t>By John</w:t>
            </w: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F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(1)</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5"/>
              </w:rPr>
              <w:t>514,806</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940" w:type="dxa"/>
            <w:vAlign w:val="bottom"/>
            <w:vMerge w:val="restart"/>
          </w:tcPr>
          <w:p>
            <w:pPr>
              <w:jc w:val="center"/>
              <w:spacing w:after="0" w:line="436" w:lineRule="exact"/>
              <w:rPr>
                <w:sz w:val="20"/>
                <w:szCs w:val="20"/>
                <w:color w:val="auto"/>
              </w:rPr>
            </w:pPr>
            <w:r>
              <w:rPr>
                <w:rFonts w:ascii="Times New Roman" w:cs="Times New Roman" w:eastAsia="Times New Roman" w:hAnsi="Times New Roman"/>
                <w:sz w:val="39"/>
                <w:szCs w:val="39"/>
                <w:color w:val="0000FF"/>
                <w:w w:val="92"/>
                <w:vertAlign w:val="subscript"/>
              </w:rPr>
              <w:t>I</w:t>
            </w:r>
            <w:r>
              <w:rPr>
                <w:rFonts w:ascii="Times New Roman" w:cs="Times New Roman" w:eastAsia="Times New Roman" w:hAnsi="Times New Roman"/>
                <w:sz w:val="13"/>
                <w:szCs w:val="13"/>
                <w:color w:val="008000"/>
                <w:w w:val="92"/>
              </w:rPr>
              <w:t>(4)</w:t>
            </w: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0000FF"/>
              </w:rPr>
              <w:t>Patience Living</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80" w:type="dxa"/>
            <w:vAlign w:val="bottom"/>
            <w:gridSpan w:val="2"/>
            <w:vMerge w:val="restart"/>
          </w:tcPr>
          <w:p>
            <w:pPr>
              <w:ind w:left="60"/>
              <w:spacing w:after="0"/>
              <w:rPr>
                <w:sz w:val="20"/>
                <w:szCs w:val="20"/>
                <w:color w:val="auto"/>
              </w:rPr>
            </w:pPr>
            <w:r>
              <w:rPr>
                <w:rFonts w:ascii="Times New Roman" w:cs="Times New Roman" w:eastAsia="Times New Roman" w:hAnsi="Times New Roman"/>
                <w:sz w:val="20"/>
                <w:szCs w:val="20"/>
                <w:color w:val="0000FF"/>
              </w:rPr>
              <w:t>Trust dated</w:t>
            </w: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29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00" w:type="dxa"/>
            <w:vAlign w:val="bottom"/>
          </w:tcPr>
          <w:p>
            <w:pPr>
              <w:spacing w:after="0"/>
              <w:rPr>
                <w:sz w:val="3"/>
                <w:szCs w:val="3"/>
                <w:color w:val="auto"/>
              </w:rPr>
            </w:pPr>
          </w:p>
        </w:tc>
        <w:tc>
          <w:tcPr>
            <w:tcW w:w="16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40" w:type="dxa"/>
            <w:vAlign w:val="bottom"/>
          </w:tcPr>
          <w:p>
            <w:pPr>
              <w:spacing w:after="0"/>
              <w:rPr>
                <w:sz w:val="3"/>
                <w:szCs w:val="3"/>
                <w:color w:val="auto"/>
              </w:rPr>
            </w:pPr>
          </w:p>
        </w:tc>
        <w:tc>
          <w:tcPr>
            <w:tcW w:w="1480" w:type="dxa"/>
            <w:vAlign w:val="bottom"/>
            <w:gridSpan w:val="2"/>
            <w:vMerge w:val="continue"/>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9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20"/>
                <w:szCs w:val="20"/>
                <w:color w:val="0000FF"/>
              </w:rPr>
              <w:t>7/23/1993</w:t>
            </w:r>
            <w:r>
              <w:rPr>
                <w:rFonts w:ascii="Times New Roman" w:cs="Times New Roman" w:eastAsia="Times New Roman" w:hAnsi="Times New Roman"/>
                <w:sz w:val="25"/>
                <w:szCs w:val="25"/>
                <w:color w:val="008000"/>
                <w:vertAlign w:val="superscript"/>
              </w:rPr>
              <w:t>(4)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20" w:type="dxa"/>
            <w:vAlign w:val="bottom"/>
          </w:tcPr>
          <w:p>
            <w:pPr>
              <w:spacing w:after="0"/>
              <w:rPr>
                <w:sz w:val="24"/>
                <w:szCs w:val="24"/>
                <w:color w:val="auto"/>
              </w:rPr>
            </w:pPr>
          </w:p>
        </w:tc>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G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(1)</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5"/>
              </w:rPr>
              <w:t>161,242</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940" w:type="dxa"/>
            <w:vAlign w:val="bottom"/>
            <w:vMerge w:val="restart"/>
          </w:tcPr>
          <w:p>
            <w:pPr>
              <w:jc w:val="center"/>
              <w:spacing w:after="0"/>
              <w:rPr>
                <w:sz w:val="20"/>
                <w:szCs w:val="20"/>
                <w:color w:val="auto"/>
              </w:rPr>
            </w:pPr>
            <w:r>
              <w:rPr>
                <w:rFonts w:ascii="Times New Roman" w:cs="Times New Roman" w:eastAsia="Times New Roman" w:hAnsi="Times New Roman"/>
                <w:sz w:val="39"/>
                <w:szCs w:val="39"/>
                <w:color w:val="0000FF"/>
                <w:w w:val="92"/>
                <w:vertAlign w:val="subscript"/>
              </w:rPr>
              <w:t>I</w:t>
            </w:r>
            <w:r>
              <w:rPr>
                <w:rFonts w:ascii="Times New Roman" w:cs="Times New Roman" w:eastAsia="Times New Roman" w:hAnsi="Times New Roman"/>
                <w:sz w:val="13"/>
                <w:szCs w:val="13"/>
                <w:color w:val="008000"/>
                <w:w w:val="92"/>
              </w:rPr>
              <w:t>(2)</w:t>
            </w: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0000FF"/>
              </w:rPr>
              <w:t>By Patience</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0000FF"/>
              </w:rPr>
              <w:t>Enterprises LP</w:t>
            </w:r>
            <w:r>
              <w:rPr>
                <w:rFonts w:ascii="Times New Roman" w:cs="Times New Roman" w:eastAsia="Times New Roman" w:hAnsi="Times New Roman"/>
                <w:sz w:val="25"/>
                <w:szCs w:val="25"/>
                <w:color w:val="008000"/>
                <w:vertAlign w:val="superscript"/>
              </w:rPr>
              <w:t>(2)</w:t>
            </w: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94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00" w:type="dxa"/>
            <w:vAlign w:val="bottom"/>
            <w:tcBorders>
              <w:bottom w:val="single" w:sz="8" w:color="2C2C2C"/>
            </w:tcBorders>
          </w:tcPr>
          <w:p>
            <w:pPr>
              <w:spacing w:after="0"/>
              <w:rPr>
                <w:sz w:val="11"/>
                <w:szCs w:val="11"/>
                <w:color w:val="auto"/>
              </w:rPr>
            </w:pPr>
          </w:p>
        </w:tc>
        <w:tc>
          <w:tcPr>
            <w:tcW w:w="1660" w:type="dxa"/>
            <w:vAlign w:val="bottom"/>
            <w:tcBorders>
              <w:bottom w:val="single" w:sz="8" w:color="2C2C2C"/>
            </w:tcBorders>
          </w:tcPr>
          <w:p>
            <w:pPr>
              <w:spacing w:after="0"/>
              <w:rPr>
                <w:sz w:val="11"/>
                <w:szCs w:val="11"/>
                <w:color w:val="auto"/>
              </w:rPr>
            </w:pPr>
          </w:p>
        </w:tc>
        <w:tc>
          <w:tcPr>
            <w:tcW w:w="104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vMerge w:val="continue"/>
          </w:tcPr>
          <w:p>
            <w:pPr>
              <w:spacing w:after="0"/>
              <w:rPr>
                <w:sz w:val="11"/>
                <w:szCs w:val="11"/>
                <w:color w:val="auto"/>
              </w:rPr>
            </w:pPr>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84"/>
        </w:trPr>
        <w:tc>
          <w:tcPr>
            <w:tcW w:w="2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0000FF"/>
              </w:rPr>
              <w:t>By John</w:t>
            </w: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G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(1)</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7"/>
              </w:rPr>
              <w:t>1,130,715</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940" w:type="dxa"/>
            <w:vAlign w:val="bottom"/>
            <w:vMerge w:val="restart"/>
          </w:tcPr>
          <w:p>
            <w:pPr>
              <w:jc w:val="center"/>
              <w:spacing w:after="0" w:line="436" w:lineRule="exact"/>
              <w:rPr>
                <w:sz w:val="20"/>
                <w:szCs w:val="20"/>
                <w:color w:val="auto"/>
              </w:rPr>
            </w:pPr>
            <w:r>
              <w:rPr>
                <w:rFonts w:ascii="Times New Roman" w:cs="Times New Roman" w:eastAsia="Times New Roman" w:hAnsi="Times New Roman"/>
                <w:sz w:val="39"/>
                <w:szCs w:val="39"/>
                <w:color w:val="0000FF"/>
                <w:w w:val="92"/>
                <w:vertAlign w:val="subscript"/>
              </w:rPr>
              <w:t>I</w:t>
            </w:r>
            <w:r>
              <w:rPr>
                <w:rFonts w:ascii="Times New Roman" w:cs="Times New Roman" w:eastAsia="Times New Roman" w:hAnsi="Times New Roman"/>
                <w:sz w:val="13"/>
                <w:szCs w:val="13"/>
                <w:color w:val="008000"/>
                <w:w w:val="92"/>
              </w:rPr>
              <w:t>(4)</w:t>
            </w: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0000FF"/>
              </w:rPr>
              <w:t>Patience Living</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80" w:type="dxa"/>
            <w:vAlign w:val="bottom"/>
            <w:gridSpan w:val="2"/>
            <w:vMerge w:val="restart"/>
          </w:tcPr>
          <w:p>
            <w:pPr>
              <w:ind w:left="60"/>
              <w:spacing w:after="0"/>
              <w:rPr>
                <w:sz w:val="20"/>
                <w:szCs w:val="20"/>
                <w:color w:val="auto"/>
              </w:rPr>
            </w:pPr>
            <w:r>
              <w:rPr>
                <w:rFonts w:ascii="Times New Roman" w:cs="Times New Roman" w:eastAsia="Times New Roman" w:hAnsi="Times New Roman"/>
                <w:sz w:val="20"/>
                <w:szCs w:val="20"/>
                <w:color w:val="0000FF"/>
              </w:rPr>
              <w:t>Trust dated</w:t>
            </w: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29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00" w:type="dxa"/>
            <w:vAlign w:val="bottom"/>
          </w:tcPr>
          <w:p>
            <w:pPr>
              <w:spacing w:after="0"/>
              <w:rPr>
                <w:sz w:val="3"/>
                <w:szCs w:val="3"/>
                <w:color w:val="auto"/>
              </w:rPr>
            </w:pPr>
          </w:p>
        </w:tc>
        <w:tc>
          <w:tcPr>
            <w:tcW w:w="16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40" w:type="dxa"/>
            <w:vAlign w:val="bottom"/>
          </w:tcPr>
          <w:p>
            <w:pPr>
              <w:spacing w:after="0"/>
              <w:rPr>
                <w:sz w:val="3"/>
                <w:szCs w:val="3"/>
                <w:color w:val="auto"/>
              </w:rPr>
            </w:pPr>
          </w:p>
        </w:tc>
        <w:tc>
          <w:tcPr>
            <w:tcW w:w="1480" w:type="dxa"/>
            <w:vAlign w:val="bottom"/>
            <w:gridSpan w:val="2"/>
            <w:vMerge w:val="continue"/>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9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20"/>
                <w:szCs w:val="20"/>
                <w:color w:val="0000FF"/>
              </w:rPr>
              <w:t>7/23/1993</w:t>
            </w:r>
            <w:r>
              <w:rPr>
                <w:rFonts w:ascii="Times New Roman" w:cs="Times New Roman" w:eastAsia="Times New Roman" w:hAnsi="Times New Roman"/>
                <w:sz w:val="25"/>
                <w:szCs w:val="25"/>
                <w:color w:val="008000"/>
                <w:vertAlign w:val="superscript"/>
              </w:rPr>
              <w:t>(4)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20" w:type="dxa"/>
            <w:vAlign w:val="bottom"/>
          </w:tcPr>
          <w:p>
            <w:pPr>
              <w:spacing w:after="0"/>
              <w:rPr>
                <w:sz w:val="24"/>
                <w:szCs w:val="24"/>
                <w:color w:val="auto"/>
              </w:rPr>
            </w:pPr>
          </w:p>
        </w:tc>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Series H Preferred Stock</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(1)</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5"/>
              </w:rPr>
              <w:t>704,596</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940" w:type="dxa"/>
            <w:vAlign w:val="bottom"/>
            <w:vMerge w:val="restart"/>
          </w:tcPr>
          <w:p>
            <w:pPr>
              <w:jc w:val="center"/>
              <w:spacing w:after="0"/>
              <w:rPr>
                <w:sz w:val="20"/>
                <w:szCs w:val="20"/>
                <w:color w:val="auto"/>
              </w:rPr>
            </w:pPr>
            <w:r>
              <w:rPr>
                <w:rFonts w:ascii="Times New Roman" w:cs="Times New Roman" w:eastAsia="Times New Roman" w:hAnsi="Times New Roman"/>
                <w:sz w:val="39"/>
                <w:szCs w:val="39"/>
                <w:color w:val="0000FF"/>
                <w:w w:val="92"/>
                <w:vertAlign w:val="subscript"/>
              </w:rPr>
              <w:t>I</w:t>
            </w:r>
            <w:r>
              <w:rPr>
                <w:rFonts w:ascii="Times New Roman" w:cs="Times New Roman" w:eastAsia="Times New Roman" w:hAnsi="Times New Roman"/>
                <w:sz w:val="13"/>
                <w:szCs w:val="13"/>
                <w:color w:val="008000"/>
                <w:w w:val="92"/>
              </w:rPr>
              <w:t>(2)</w:t>
            </w: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0000FF"/>
              </w:rPr>
              <w:t>By Patience</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9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0000FF"/>
              </w:rPr>
              <w:t>Enterprises LP</w:t>
            </w:r>
            <w:r>
              <w:rPr>
                <w:rFonts w:ascii="Times New Roman" w:cs="Times New Roman" w:eastAsia="Times New Roman" w:hAnsi="Times New Roman"/>
                <w:sz w:val="25"/>
                <w:szCs w:val="25"/>
                <w:color w:val="008000"/>
                <w:vertAlign w:val="superscript"/>
              </w:rPr>
              <w:t>(2)</w:t>
            </w: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94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00" w:type="dxa"/>
            <w:vAlign w:val="bottom"/>
            <w:tcBorders>
              <w:bottom w:val="single" w:sz="8" w:color="2C2C2C"/>
            </w:tcBorders>
          </w:tcPr>
          <w:p>
            <w:pPr>
              <w:spacing w:after="0"/>
              <w:rPr>
                <w:sz w:val="11"/>
                <w:szCs w:val="11"/>
                <w:color w:val="auto"/>
              </w:rPr>
            </w:pPr>
          </w:p>
        </w:tc>
        <w:tc>
          <w:tcPr>
            <w:tcW w:w="1660" w:type="dxa"/>
            <w:vAlign w:val="bottom"/>
            <w:tcBorders>
              <w:bottom w:val="single" w:sz="8" w:color="2C2C2C"/>
            </w:tcBorders>
          </w:tcPr>
          <w:p>
            <w:pPr>
              <w:spacing w:after="0"/>
              <w:rPr>
                <w:sz w:val="11"/>
                <w:szCs w:val="11"/>
                <w:color w:val="auto"/>
              </w:rPr>
            </w:pPr>
          </w:p>
        </w:tc>
        <w:tc>
          <w:tcPr>
            <w:tcW w:w="104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vMerge w:val="continue"/>
          </w:tcPr>
          <w:p>
            <w:pPr>
              <w:spacing w:after="0"/>
              <w:rPr>
                <w:sz w:val="11"/>
                <w:szCs w:val="11"/>
                <w:color w:val="auto"/>
              </w:rPr>
            </w:pPr>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84"/>
        </w:trPr>
        <w:tc>
          <w:tcPr>
            <w:tcW w:w="20" w:type="dxa"/>
            <w:vAlign w:val="bottom"/>
          </w:tcPr>
          <w:p>
            <w:pPr>
              <w:spacing w:after="0"/>
              <w:rPr>
                <w:sz w:val="24"/>
                <w:szCs w:val="24"/>
                <w:color w:val="auto"/>
              </w:rPr>
            </w:pPr>
          </w:p>
        </w:tc>
        <w:tc>
          <w:tcPr>
            <w:tcW w:w="294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3% Convertible Debt due June</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(5)</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06/30/2021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8"/>
              </w:rPr>
              <w:t>81,600</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(5)</w:t>
            </w:r>
          </w:p>
        </w:tc>
        <w:tc>
          <w:tcPr>
            <w:tcW w:w="940" w:type="dxa"/>
            <w:vAlign w:val="bottom"/>
            <w:vMerge w:val="restart"/>
          </w:tcPr>
          <w:p>
            <w:pPr>
              <w:jc w:val="center"/>
              <w:spacing w:after="0"/>
              <w:rPr>
                <w:sz w:val="20"/>
                <w:szCs w:val="20"/>
                <w:color w:val="auto"/>
              </w:rPr>
            </w:pPr>
            <w:r>
              <w:rPr>
                <w:rFonts w:ascii="Times New Roman" w:cs="Times New Roman" w:eastAsia="Times New Roman" w:hAnsi="Times New Roman"/>
                <w:sz w:val="39"/>
                <w:szCs w:val="39"/>
                <w:color w:val="0000FF"/>
                <w:w w:val="92"/>
                <w:vertAlign w:val="subscript"/>
              </w:rPr>
              <w:t>I</w:t>
            </w:r>
            <w:r>
              <w:rPr>
                <w:rFonts w:ascii="Times New Roman" w:cs="Times New Roman" w:eastAsia="Times New Roman" w:hAnsi="Times New Roman"/>
                <w:sz w:val="13"/>
                <w:szCs w:val="13"/>
                <w:color w:val="008000"/>
                <w:w w:val="92"/>
              </w:rPr>
              <w:t>(2)</w:t>
            </w: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0000FF"/>
              </w:rPr>
              <w:t>By Patience</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94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0000FF"/>
              </w:rPr>
              <w:t>2021</w:t>
            </w: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0000FF"/>
              </w:rPr>
              <w:t>Enterprises LP</w:t>
            </w:r>
            <w:r>
              <w:rPr>
                <w:rFonts w:ascii="Times New Roman" w:cs="Times New Roman" w:eastAsia="Times New Roman" w:hAnsi="Times New Roman"/>
                <w:sz w:val="25"/>
                <w:szCs w:val="25"/>
                <w:color w:val="008000"/>
                <w:vertAlign w:val="superscript"/>
              </w:rPr>
              <w:t>(2)</w:t>
            </w: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130"/>
        </w:trPr>
        <w:tc>
          <w:tcPr>
            <w:tcW w:w="20" w:type="dxa"/>
            <w:vAlign w:val="bottom"/>
            <w:vMerge w:val="continue"/>
          </w:tcPr>
          <w:p>
            <w:pPr>
              <w:spacing w:after="0"/>
              <w:rPr>
                <w:sz w:val="11"/>
                <w:szCs w:val="11"/>
                <w:color w:val="auto"/>
              </w:rPr>
            </w:pPr>
          </w:p>
        </w:tc>
        <w:tc>
          <w:tcPr>
            <w:tcW w:w="2940" w:type="dxa"/>
            <w:vAlign w:val="bottom"/>
            <w:tcBorders>
              <w:bottom w:val="single" w:sz="8" w:color="2C2C2C"/>
            </w:tcBorders>
            <w:vMerge w:val="continue"/>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00" w:type="dxa"/>
            <w:vAlign w:val="bottom"/>
            <w:tcBorders>
              <w:bottom w:val="single" w:sz="8" w:color="2C2C2C"/>
            </w:tcBorders>
          </w:tcPr>
          <w:p>
            <w:pPr>
              <w:spacing w:after="0"/>
              <w:rPr>
                <w:sz w:val="11"/>
                <w:szCs w:val="11"/>
                <w:color w:val="auto"/>
              </w:rPr>
            </w:pPr>
          </w:p>
        </w:tc>
        <w:tc>
          <w:tcPr>
            <w:tcW w:w="1660" w:type="dxa"/>
            <w:vAlign w:val="bottom"/>
            <w:tcBorders>
              <w:bottom w:val="single" w:sz="8" w:color="2C2C2C"/>
            </w:tcBorders>
          </w:tcPr>
          <w:p>
            <w:pPr>
              <w:spacing w:after="0"/>
              <w:rPr>
                <w:sz w:val="11"/>
                <w:szCs w:val="11"/>
                <w:color w:val="auto"/>
              </w:rPr>
            </w:pPr>
          </w:p>
        </w:tc>
        <w:tc>
          <w:tcPr>
            <w:tcW w:w="104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vMerge w:val="continue"/>
          </w:tcPr>
          <w:p>
            <w:pPr>
              <w:spacing w:after="0"/>
              <w:rPr>
                <w:sz w:val="11"/>
                <w:szCs w:val="11"/>
                <w:color w:val="auto"/>
              </w:rPr>
            </w:pPr>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84"/>
        </w:trPr>
        <w:tc>
          <w:tcPr>
            <w:tcW w:w="2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0000FF"/>
              </w:rPr>
              <w:t>By John</w:t>
            </w: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294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3% Convertible Debt due June</w:t>
            </w:r>
          </w:p>
        </w:tc>
        <w:tc>
          <w:tcPr>
            <w:tcW w:w="980" w:type="dxa"/>
            <w:vAlign w:val="bottom"/>
            <w:vMerge w:val="restart"/>
          </w:tcPr>
          <w:p>
            <w:pPr>
              <w:jc w:val="right"/>
              <w:ind w:right="353"/>
              <w:spacing w:after="0"/>
              <w:rPr>
                <w:sz w:val="20"/>
                <w:szCs w:val="20"/>
                <w:color w:val="auto"/>
              </w:rPr>
            </w:pPr>
            <w:r>
              <w:rPr>
                <w:rFonts w:ascii="Times New Roman" w:cs="Times New Roman" w:eastAsia="Times New Roman" w:hAnsi="Times New Roman"/>
                <w:sz w:val="13"/>
                <w:szCs w:val="13"/>
                <w:color w:val="008000"/>
              </w:rPr>
              <w:t>(5)</w:t>
            </w: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5"/>
                <w:szCs w:val="15"/>
                <w:color w:val="0000FF"/>
              </w:rPr>
              <w:t>06/30/2021</w:t>
            </w:r>
          </w:p>
        </w:tc>
        <w:tc>
          <w:tcPr>
            <w:tcW w:w="1660" w:type="dxa"/>
            <w:vAlign w:val="bottom"/>
            <w:vMerge w:val="restart"/>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vMerge w:val="restart"/>
          </w:tcPr>
          <w:p>
            <w:pPr>
              <w:jc w:val="center"/>
              <w:ind w:left="9"/>
              <w:spacing w:after="0"/>
              <w:rPr>
                <w:sz w:val="20"/>
                <w:szCs w:val="20"/>
                <w:color w:val="auto"/>
              </w:rPr>
            </w:pPr>
            <w:r>
              <w:rPr>
                <w:rFonts w:ascii="Times New Roman" w:cs="Times New Roman" w:eastAsia="Times New Roman" w:hAnsi="Times New Roman"/>
                <w:sz w:val="20"/>
                <w:szCs w:val="20"/>
                <w:color w:val="0000FF"/>
                <w:w w:val="98"/>
              </w:rPr>
              <w:t>64,416</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8000"/>
                <w:w w:val="92"/>
              </w:rPr>
              <w:t>(5)</w:t>
            </w:r>
          </w:p>
        </w:tc>
        <w:tc>
          <w:tcPr>
            <w:tcW w:w="940" w:type="dxa"/>
            <w:vAlign w:val="bottom"/>
            <w:vMerge w:val="restart"/>
          </w:tcPr>
          <w:p>
            <w:pPr>
              <w:jc w:val="center"/>
              <w:spacing w:after="0" w:line="436" w:lineRule="exact"/>
              <w:rPr>
                <w:sz w:val="20"/>
                <w:szCs w:val="20"/>
                <w:color w:val="auto"/>
              </w:rPr>
            </w:pPr>
            <w:r>
              <w:rPr>
                <w:rFonts w:ascii="Times New Roman" w:cs="Times New Roman" w:eastAsia="Times New Roman" w:hAnsi="Times New Roman"/>
                <w:sz w:val="39"/>
                <w:szCs w:val="39"/>
                <w:color w:val="0000FF"/>
                <w:w w:val="92"/>
                <w:vertAlign w:val="subscript"/>
              </w:rPr>
              <w:t>I</w:t>
            </w:r>
            <w:r>
              <w:rPr>
                <w:rFonts w:ascii="Times New Roman" w:cs="Times New Roman" w:eastAsia="Times New Roman" w:hAnsi="Times New Roman"/>
                <w:sz w:val="13"/>
                <w:szCs w:val="13"/>
                <w:color w:val="008000"/>
                <w:w w:val="92"/>
              </w:rPr>
              <w:t>(4)</w:t>
            </w: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0000FF"/>
              </w:rPr>
              <w:t>Patience Living</w:t>
            </w:r>
          </w:p>
        </w:tc>
        <w:tc>
          <w:tcPr>
            <w:tcW w:w="0" w:type="dxa"/>
            <w:vAlign w:val="bottom"/>
          </w:tcPr>
          <w:p>
            <w:pPr>
              <w:spacing w:after="0"/>
              <w:rPr>
                <w:sz w:val="1"/>
                <w:szCs w:val="1"/>
                <w:color w:val="auto"/>
              </w:rPr>
            </w:pPr>
          </w:p>
        </w:tc>
      </w:tr>
      <w:tr>
        <w:trPr>
          <w:trHeight w:val="196"/>
        </w:trPr>
        <w:tc>
          <w:tcPr>
            <w:tcW w:w="2960" w:type="dxa"/>
            <w:vAlign w:val="bottom"/>
            <w:gridSpan w:val="2"/>
            <w:vMerge w:val="restart"/>
          </w:tcPr>
          <w:p>
            <w:pPr>
              <w:ind w:left="100"/>
              <w:spacing w:after="0"/>
              <w:rPr>
                <w:sz w:val="20"/>
                <w:szCs w:val="20"/>
                <w:color w:val="auto"/>
              </w:rPr>
            </w:pPr>
            <w:r>
              <w:rPr>
                <w:rFonts w:ascii="Times New Roman" w:cs="Times New Roman" w:eastAsia="Times New Roman" w:hAnsi="Times New Roman"/>
                <w:sz w:val="20"/>
                <w:szCs w:val="20"/>
                <w:color w:val="0000FF"/>
              </w:rPr>
              <w:t>2021</w:t>
            </w:r>
          </w:p>
        </w:tc>
        <w:tc>
          <w:tcPr>
            <w:tcW w:w="980" w:type="dxa"/>
            <w:vAlign w:val="bottom"/>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660" w:type="dxa"/>
            <w:vAlign w:val="bottom"/>
            <w:vMerge w:val="continue"/>
          </w:tcPr>
          <w:p>
            <w:pPr>
              <w:spacing w:after="0"/>
              <w:rPr>
                <w:sz w:val="17"/>
                <w:szCs w:val="17"/>
                <w:color w:val="auto"/>
              </w:rPr>
            </w:pPr>
          </w:p>
        </w:tc>
        <w:tc>
          <w:tcPr>
            <w:tcW w:w="1040" w:type="dxa"/>
            <w:vAlign w:val="bottom"/>
            <w:vMerge w:val="continue"/>
          </w:tcPr>
          <w:p>
            <w:pPr>
              <w:spacing w:after="0"/>
              <w:rPr>
                <w:sz w:val="17"/>
                <w:szCs w:val="17"/>
                <w:color w:val="auto"/>
              </w:rPr>
            </w:pPr>
          </w:p>
        </w:tc>
        <w:tc>
          <w:tcPr>
            <w:tcW w:w="98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1480" w:type="dxa"/>
            <w:vAlign w:val="bottom"/>
            <w:gridSpan w:val="2"/>
            <w:vMerge w:val="restart"/>
          </w:tcPr>
          <w:p>
            <w:pPr>
              <w:ind w:left="60"/>
              <w:spacing w:after="0"/>
              <w:rPr>
                <w:sz w:val="20"/>
                <w:szCs w:val="20"/>
                <w:color w:val="auto"/>
              </w:rPr>
            </w:pPr>
            <w:r>
              <w:rPr>
                <w:rFonts w:ascii="Times New Roman" w:cs="Times New Roman" w:eastAsia="Times New Roman" w:hAnsi="Times New Roman"/>
                <w:sz w:val="20"/>
                <w:szCs w:val="20"/>
                <w:color w:val="0000FF"/>
              </w:rPr>
              <w:t>Trust dated</w:t>
            </w:r>
          </w:p>
        </w:tc>
        <w:tc>
          <w:tcPr>
            <w:tcW w:w="0" w:type="dxa"/>
            <w:vAlign w:val="bottom"/>
          </w:tcPr>
          <w:p>
            <w:pPr>
              <w:spacing w:after="0"/>
              <w:rPr>
                <w:sz w:val="1"/>
                <w:szCs w:val="1"/>
                <w:color w:val="auto"/>
              </w:rPr>
            </w:pPr>
          </w:p>
        </w:tc>
      </w:tr>
      <w:tr>
        <w:trPr>
          <w:trHeight w:val="44"/>
        </w:trPr>
        <w:tc>
          <w:tcPr>
            <w:tcW w:w="2960" w:type="dxa"/>
            <w:vAlign w:val="bottom"/>
            <w:gridSpan w:val="2"/>
            <w:vMerge w:val="continue"/>
          </w:tcPr>
          <w:p>
            <w:pPr>
              <w:spacing w:after="0"/>
              <w:rPr>
                <w:sz w:val="3"/>
                <w:szCs w:val="3"/>
                <w:color w:val="auto"/>
              </w:rPr>
            </w:pPr>
          </w:p>
        </w:tc>
        <w:tc>
          <w:tcPr>
            <w:tcW w:w="980" w:type="dxa"/>
            <w:vAlign w:val="bottom"/>
          </w:tcPr>
          <w:p>
            <w:pPr>
              <w:spacing w:after="0"/>
              <w:rPr>
                <w:sz w:val="3"/>
                <w:szCs w:val="3"/>
                <w:color w:val="auto"/>
              </w:rPr>
            </w:pPr>
          </w:p>
        </w:tc>
        <w:tc>
          <w:tcPr>
            <w:tcW w:w="900" w:type="dxa"/>
            <w:vAlign w:val="bottom"/>
          </w:tcPr>
          <w:p>
            <w:pPr>
              <w:spacing w:after="0"/>
              <w:rPr>
                <w:sz w:val="3"/>
                <w:szCs w:val="3"/>
                <w:color w:val="auto"/>
              </w:rPr>
            </w:pPr>
          </w:p>
        </w:tc>
        <w:tc>
          <w:tcPr>
            <w:tcW w:w="16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40" w:type="dxa"/>
            <w:vAlign w:val="bottom"/>
          </w:tcPr>
          <w:p>
            <w:pPr>
              <w:spacing w:after="0"/>
              <w:rPr>
                <w:sz w:val="3"/>
                <w:szCs w:val="3"/>
                <w:color w:val="auto"/>
              </w:rPr>
            </w:pPr>
          </w:p>
        </w:tc>
        <w:tc>
          <w:tcPr>
            <w:tcW w:w="1480" w:type="dxa"/>
            <w:vAlign w:val="bottom"/>
            <w:gridSpan w:val="2"/>
            <w:vMerge w:val="continue"/>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9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20"/>
                <w:szCs w:val="20"/>
                <w:color w:val="0000FF"/>
              </w:rPr>
              <w:t>7/23/1993</w:t>
            </w:r>
            <w:r>
              <w:rPr>
                <w:rFonts w:ascii="Times New Roman" w:cs="Times New Roman" w:eastAsia="Times New Roman" w:hAnsi="Times New Roman"/>
                <w:sz w:val="25"/>
                <w:szCs w:val="25"/>
                <w:color w:val="008000"/>
                <w:vertAlign w:val="superscript"/>
              </w:rPr>
              <w:t>(4)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294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right"/>
              <w:ind w:right="353"/>
              <w:spacing w:after="0"/>
              <w:rPr>
                <w:sz w:val="20"/>
                <w:szCs w:val="20"/>
                <w:color w:val="auto"/>
              </w:rPr>
            </w:pPr>
            <w:r>
              <w:rPr>
                <w:rFonts w:ascii="Times New Roman" w:cs="Times New Roman" w:eastAsia="Times New Roman" w:hAnsi="Times New Roman"/>
                <w:sz w:val="13"/>
                <w:szCs w:val="13"/>
                <w:color w:val="008000"/>
              </w:rPr>
              <w:t>(6)</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07/15/2029</w:t>
            </w:r>
          </w:p>
        </w:tc>
        <w:tc>
          <w:tcPr>
            <w:tcW w:w="1660" w:type="dxa"/>
            <w:vAlign w:val="bottom"/>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tcPr>
          <w:p>
            <w:pPr>
              <w:jc w:val="center"/>
              <w:ind w:left="9"/>
              <w:spacing w:after="0"/>
              <w:rPr>
                <w:sz w:val="20"/>
                <w:szCs w:val="20"/>
                <w:color w:val="auto"/>
              </w:rPr>
            </w:pPr>
            <w:r>
              <w:rPr>
                <w:rFonts w:ascii="Times New Roman" w:cs="Times New Roman" w:eastAsia="Times New Roman" w:hAnsi="Times New Roman"/>
                <w:sz w:val="20"/>
                <w:szCs w:val="20"/>
                <w:color w:val="0000FF"/>
                <w:w w:val="98"/>
              </w:rPr>
              <w:t>35,158</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6.83</w:t>
            </w:r>
          </w:p>
        </w:tc>
        <w:tc>
          <w:tcPr>
            <w:tcW w:w="94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6"/>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29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660" w:type="dxa"/>
            <w:vAlign w:val="bottom"/>
            <w:tcBorders>
              <w:bottom w:val="single" w:sz="8" w:color="2C2C2C"/>
            </w:tcBorders>
          </w:tcPr>
          <w:p>
            <w:pPr>
              <w:spacing w:after="0"/>
              <w:rPr>
                <w:sz w:val="6"/>
                <w:szCs w:val="6"/>
                <w:color w:val="auto"/>
              </w:rPr>
            </w:pPr>
          </w:p>
        </w:tc>
        <w:tc>
          <w:tcPr>
            <w:tcW w:w="10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294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right"/>
              <w:ind w:right="353"/>
              <w:spacing w:after="0"/>
              <w:rPr>
                <w:sz w:val="20"/>
                <w:szCs w:val="20"/>
                <w:color w:val="auto"/>
              </w:rPr>
            </w:pPr>
            <w:r>
              <w:rPr>
                <w:rFonts w:ascii="Times New Roman" w:cs="Times New Roman" w:eastAsia="Times New Roman" w:hAnsi="Times New Roman"/>
                <w:sz w:val="13"/>
                <w:szCs w:val="13"/>
                <w:color w:val="008000"/>
              </w:rPr>
              <w:t>(7)</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04/14/2030</w:t>
            </w:r>
          </w:p>
        </w:tc>
        <w:tc>
          <w:tcPr>
            <w:tcW w:w="1660" w:type="dxa"/>
            <w:vAlign w:val="bottom"/>
          </w:tcPr>
          <w:p>
            <w:pPr>
              <w:ind w:left="260"/>
              <w:spacing w:after="0"/>
              <w:rPr>
                <w:sz w:val="20"/>
                <w:szCs w:val="20"/>
                <w:color w:val="auto"/>
              </w:rPr>
            </w:pPr>
            <w:r>
              <w:rPr>
                <w:rFonts w:ascii="Times New Roman" w:cs="Times New Roman" w:eastAsia="Times New Roman" w:hAnsi="Times New Roman"/>
                <w:sz w:val="20"/>
                <w:szCs w:val="20"/>
                <w:color w:val="0000FF"/>
              </w:rPr>
              <w:t>Common Stock</w:t>
            </w:r>
          </w:p>
        </w:tc>
        <w:tc>
          <w:tcPr>
            <w:tcW w:w="1040" w:type="dxa"/>
            <w:vAlign w:val="bottom"/>
          </w:tcPr>
          <w:p>
            <w:pPr>
              <w:jc w:val="center"/>
              <w:ind w:left="9"/>
              <w:spacing w:after="0"/>
              <w:rPr>
                <w:sz w:val="20"/>
                <w:szCs w:val="20"/>
                <w:color w:val="auto"/>
              </w:rPr>
            </w:pPr>
            <w:r>
              <w:rPr>
                <w:rFonts w:ascii="Times New Roman" w:cs="Times New Roman" w:eastAsia="Times New Roman" w:hAnsi="Times New Roman"/>
                <w:sz w:val="20"/>
                <w:szCs w:val="20"/>
                <w:color w:val="0000FF"/>
                <w:w w:val="98"/>
              </w:rPr>
              <w:t>35,158</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6.83</w:t>
            </w:r>
          </w:p>
        </w:tc>
        <w:tc>
          <w:tcPr>
            <w:tcW w:w="94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6"/>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9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660" w:type="dxa"/>
            <w:vAlign w:val="bottom"/>
            <w:tcBorders>
              <w:bottom w:val="single" w:sz="8" w:color="2C2C2C"/>
            </w:tcBorders>
          </w:tcPr>
          <w:p>
            <w:pPr>
              <w:spacing w:after="0"/>
              <w:rPr>
                <w:sz w:val="6"/>
                <w:szCs w:val="6"/>
                <w:color w:val="auto"/>
              </w:rPr>
            </w:pPr>
          </w:p>
        </w:tc>
        <w:tc>
          <w:tcPr>
            <w:tcW w:w="10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2940" w:type="dxa"/>
            <w:vAlign w:val="bottom"/>
          </w:tcPr>
          <w:p>
            <w:pPr>
              <w:ind w:left="20"/>
              <w:spacing w:after="0"/>
              <w:rPr>
                <w:sz w:val="20"/>
                <w:szCs w:val="20"/>
                <w:color w:val="auto"/>
              </w:rPr>
            </w:pPr>
            <w:r>
              <w:rPr>
                <w:rFonts w:ascii="Arial" w:cs="Arial" w:eastAsia="Arial" w:hAnsi="Arial"/>
                <w:sz w:val="15"/>
                <w:szCs w:val="15"/>
                <w:b w:val="1"/>
                <w:bCs w:val="1"/>
                <w:color w:val="auto"/>
              </w:rPr>
              <w:t>Explanation of Responses:</w:t>
            </w:r>
          </w:p>
        </w:tc>
        <w:tc>
          <w:tcPr>
            <w:tcW w:w="9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-3970655</wp:posOffset>
            </wp:positionV>
            <wp:extent cx="6927850" cy="381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6927850" cy="3811905"/>
                    </a:xfrm>
                    <a:prstGeom prst="rect">
                      <a:avLst/>
                    </a:prstGeom>
                    <a:noFill/>
                  </pic:spPr>
                </pic:pic>
              </a:graphicData>
            </a:graphic>
          </wp:anchor>
        </w:drawing>
      </w:r>
    </w:p>
    <w:p>
      <w:pPr>
        <w:ind w:left="40" w:right="140" w:firstLine="5"/>
        <w:spacing w:after="0" w:line="244" w:lineRule="auto"/>
        <w:tabs>
          <w:tab w:leader="none" w:pos="19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Every share of Series B Preferred Stock, Series C Preferred Stock, Series D Preferred Stock, Series E Preferred Stock, Series F Preferred Stock, Series G Preferred Stock and Series H Preferred Stock, (collectively, the "Preferred Stock") is convertible into approximately 0.1684664 shares of Issuer Common Stock ("Common Stock") upon the closing of the Issuer's initial public offering ("IPO"). Share numbers give effect to such conversion. The Preferred Stock has no expiration date.</w:t>
      </w:r>
    </w:p>
    <w:p>
      <w:pPr>
        <w:spacing w:after="0" w:line="29" w:lineRule="exact"/>
        <w:rPr>
          <w:rFonts w:ascii="Times New Roman" w:cs="Times New Roman" w:eastAsia="Times New Roman" w:hAnsi="Times New Roman"/>
          <w:sz w:val="15"/>
          <w:szCs w:val="15"/>
          <w:color w:val="008000"/>
        </w:rPr>
      </w:pPr>
    </w:p>
    <w:p>
      <w:pPr>
        <w:jc w:val="both"/>
        <w:ind w:left="40" w:right="360" w:firstLine="5"/>
        <w:spacing w:after="0" w:line="244" w:lineRule="auto"/>
        <w:tabs>
          <w:tab w:leader="none" w:pos="19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The reporting person is the sole general partner of Patience Enterprises LP. The reporting person disclaims beneficial ownership of these securities except to the extent of his pecuniary interest therein, and the inclusion of these shares in this report shall not be deemed an admission of beneficial ownership of all of the reported shares for purposes of Section 16 or for any other purpose.</w:t>
      </w:r>
    </w:p>
    <w:p>
      <w:pPr>
        <w:spacing w:after="0" w:line="29" w:lineRule="exact"/>
        <w:rPr>
          <w:rFonts w:ascii="Times New Roman" w:cs="Times New Roman" w:eastAsia="Times New Roman" w:hAnsi="Times New Roman"/>
          <w:sz w:val="15"/>
          <w:szCs w:val="15"/>
          <w:color w:val="008000"/>
        </w:rPr>
      </w:pPr>
    </w:p>
    <w:p>
      <w:pPr>
        <w:ind w:left="40" w:right="700" w:firstLine="5"/>
        <w:spacing w:after="0" w:line="259" w:lineRule="auto"/>
        <w:tabs>
          <w:tab w:leader="none" w:pos="19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Every share of Series B-1 Preferred Stock ("B-1 Preferred Stock") is convertible into approximately 0.196 shares of Common Stock. Share numbers give effect to such conversion. The B-1 Preferred Stock has no expiration date.</w:t>
      </w:r>
    </w:p>
    <w:p>
      <w:pPr>
        <w:spacing w:after="0" w:line="17" w:lineRule="exact"/>
        <w:rPr>
          <w:rFonts w:ascii="Times New Roman" w:cs="Times New Roman" w:eastAsia="Times New Roman" w:hAnsi="Times New Roman"/>
          <w:sz w:val="15"/>
          <w:szCs w:val="15"/>
          <w:color w:val="008000"/>
        </w:rPr>
      </w:pPr>
    </w:p>
    <w:p>
      <w:pPr>
        <w:ind w:left="200" w:hanging="155"/>
        <w:spacing w:after="0"/>
        <w:tabs>
          <w:tab w:leader="none" w:pos="20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The reporting person is the sole trustee of John Patience Trust (July 23, 1993).</w:t>
      </w:r>
    </w:p>
    <w:p>
      <w:pPr>
        <w:spacing w:after="0" w:line="52" w:lineRule="exact"/>
        <w:rPr>
          <w:rFonts w:ascii="Times New Roman" w:cs="Times New Roman" w:eastAsia="Times New Roman" w:hAnsi="Times New Roman"/>
          <w:sz w:val="15"/>
          <w:szCs w:val="15"/>
          <w:color w:val="008000"/>
        </w:rPr>
      </w:pPr>
    </w:p>
    <w:p>
      <w:pPr>
        <w:ind w:left="40" w:right="80" w:firstLine="5"/>
        <w:spacing w:after="0" w:line="239" w:lineRule="auto"/>
        <w:tabs>
          <w:tab w:leader="none" w:pos="19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This Convertible Debt pays interest at 3% per annum and is payable in full upon maturity through the conversion to Series H Preferred Stock at 80% of the original issuance price of $1.15 per share. On or before the maturity date and if the Convertible Debt is unpaid, the outstanding principal and unpaid accrued interest shall be automatically converted into Common Stock at the completion of the IPO. The conversion price will be equal to 80% of the price per share paid for the Common Stock sold in the IPO. The conversion price is $14.40, or 80% of the $18 price per share paid for the Common Stock sold in the IPO.</w:t>
      </w:r>
    </w:p>
    <w:p>
      <w:pPr>
        <w:spacing w:after="0" w:line="33" w:lineRule="exact"/>
        <w:rPr>
          <w:rFonts w:ascii="Times New Roman" w:cs="Times New Roman" w:eastAsia="Times New Roman" w:hAnsi="Times New Roman"/>
          <w:sz w:val="15"/>
          <w:szCs w:val="15"/>
          <w:color w:val="008000"/>
        </w:rPr>
      </w:pPr>
    </w:p>
    <w:p>
      <w:pPr>
        <w:ind w:left="200" w:hanging="155"/>
        <w:spacing w:after="0"/>
        <w:tabs>
          <w:tab w:leader="none" w:pos="20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This option vested in 12 successive, equal monthly installments measured from April 1, 2019.</w:t>
      </w:r>
    </w:p>
    <w:p>
      <w:pPr>
        <w:spacing w:after="0" w:line="52" w:lineRule="exact"/>
        <w:rPr>
          <w:rFonts w:ascii="Times New Roman" w:cs="Times New Roman" w:eastAsia="Times New Roman" w:hAnsi="Times New Roman"/>
          <w:sz w:val="15"/>
          <w:szCs w:val="15"/>
          <w:color w:val="008000"/>
        </w:rPr>
      </w:pPr>
    </w:p>
    <w:p>
      <w:pPr>
        <w:ind w:left="200" w:hanging="155"/>
        <w:spacing w:after="0"/>
        <w:tabs>
          <w:tab w:leader="none" w:pos="20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This option vests in 12 successive, equal monthly installments measured from April 1, 2020.</w:t>
      </w:r>
    </w:p>
    <w:p>
      <w:pPr>
        <w:spacing w:after="0" w:line="45"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5"/>
          <w:szCs w:val="15"/>
          <w:color w:val="008000"/>
        </w:rPr>
        <w:t>Exhibit List Exhibit 24 - Power of Attorney</w:t>
      </w:r>
    </w:p>
    <w:p>
      <w:pPr>
        <w:spacing w:after="0" w:line="62"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17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20"/>
                <w:szCs w:val="20"/>
                <w:color w:val="0000FF"/>
                <w:w w:val="96"/>
              </w:rPr>
              <w:t>/s/ Robin H. Cowie as</w:t>
            </w:r>
          </w:p>
        </w:tc>
        <w:tc>
          <w:tcPr>
            <w:tcW w:w="2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40" w:type="dxa"/>
            <w:vAlign w:val="bottom"/>
          </w:tcPr>
          <w:p>
            <w:pPr>
              <w:spacing w:after="0"/>
              <w:rPr>
                <w:sz w:val="19"/>
                <w:szCs w:val="19"/>
                <w:color w:val="auto"/>
              </w:rPr>
            </w:pPr>
          </w:p>
        </w:tc>
        <w:tc>
          <w:tcPr>
            <w:tcW w:w="3080" w:type="dxa"/>
            <w:vAlign w:val="bottom"/>
            <w:gridSpan w:val="5"/>
          </w:tcPr>
          <w:p>
            <w:pPr>
              <w:spacing w:after="0" w:line="220" w:lineRule="exact"/>
              <w:rPr>
                <w:sz w:val="20"/>
                <w:szCs w:val="20"/>
                <w:color w:val="auto"/>
              </w:rPr>
            </w:pPr>
            <w:r>
              <w:rPr>
                <w:rFonts w:ascii="Times New Roman" w:cs="Times New Roman" w:eastAsia="Times New Roman" w:hAnsi="Times New Roman"/>
                <w:sz w:val="20"/>
                <w:szCs w:val="20"/>
                <w:color w:val="0000FF"/>
                <w:w w:val="99"/>
              </w:rPr>
              <w:t>Attorney-in-Fact for John  10/27/2020</w:t>
            </w:r>
          </w:p>
        </w:tc>
        <w:tc>
          <w:tcPr>
            <w:tcW w:w="0" w:type="dxa"/>
            <w:vAlign w:val="bottom"/>
          </w:tcPr>
          <w:p>
            <w:pPr>
              <w:spacing w:after="0"/>
              <w:rPr>
                <w:sz w:val="1"/>
                <w:szCs w:val="1"/>
                <w:color w:val="auto"/>
              </w:rPr>
            </w:pPr>
          </w:p>
        </w:tc>
      </w:tr>
      <w:tr>
        <w:trPr>
          <w:trHeight w:val="220"/>
        </w:trPr>
        <w:tc>
          <w:tcPr>
            <w:tcW w:w="6540" w:type="dxa"/>
            <w:vAlign w:val="bottom"/>
          </w:tcPr>
          <w:p>
            <w:pPr>
              <w:spacing w:after="0"/>
              <w:rPr>
                <w:sz w:val="19"/>
                <w:szCs w:val="19"/>
                <w:color w:val="auto"/>
              </w:rPr>
            </w:pPr>
          </w:p>
        </w:tc>
        <w:tc>
          <w:tcPr>
            <w:tcW w:w="660" w:type="dxa"/>
            <w:vAlign w:val="bottom"/>
            <w:tcBorders>
              <w:top w:val="single" w:sz="8" w:color="auto"/>
              <w:bottom w:val="single" w:sz="8" w:color="auto"/>
            </w:tcBorders>
          </w:tcPr>
          <w:p>
            <w:pPr>
              <w:spacing w:after="0" w:line="220" w:lineRule="exact"/>
              <w:rPr>
                <w:sz w:val="20"/>
                <w:szCs w:val="20"/>
                <w:color w:val="auto"/>
              </w:rPr>
            </w:pPr>
            <w:r>
              <w:rPr>
                <w:rFonts w:ascii="Times New Roman" w:cs="Times New Roman" w:eastAsia="Times New Roman" w:hAnsi="Times New Roman"/>
                <w:sz w:val="20"/>
                <w:szCs w:val="20"/>
                <w:color w:val="0000FF"/>
                <w:w w:val="94"/>
              </w:rPr>
              <w:t>Patience</w:t>
            </w:r>
          </w:p>
        </w:tc>
        <w:tc>
          <w:tcPr>
            <w:tcW w:w="1060" w:type="dxa"/>
            <w:vAlign w:val="bottom"/>
            <w:tcBorders>
              <w:top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6540" w:type="dxa"/>
            <w:vAlign w:val="bottom"/>
          </w:tcPr>
          <w:p>
            <w:pPr>
              <w:spacing w:after="0"/>
              <w:rPr>
                <w:sz w:val="20"/>
                <w:szCs w:val="20"/>
                <w:color w:val="auto"/>
              </w:rPr>
            </w:pPr>
          </w:p>
        </w:tc>
        <w:tc>
          <w:tcPr>
            <w:tcW w:w="1720" w:type="dxa"/>
            <w:vAlign w:val="bottom"/>
            <w:gridSpan w:val="2"/>
          </w:tcPr>
          <w:p>
            <w:pPr>
              <w:spacing w:after="0"/>
              <w:rPr>
                <w:sz w:val="20"/>
                <w:szCs w:val="20"/>
                <w:color w:val="auto"/>
              </w:rPr>
            </w:pPr>
            <w:r>
              <w:rPr>
                <w:rFonts w:ascii="Arial" w:cs="Arial" w:eastAsia="Arial" w:hAnsi="Arial"/>
                <w:sz w:val="15"/>
                <w:szCs w:val="15"/>
                <w:color w:val="auto"/>
              </w:rPr>
              <w:t>** Signature of Reporting</w:t>
            </w:r>
          </w:p>
        </w:tc>
        <w:tc>
          <w:tcPr>
            <w:tcW w:w="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112"/>
        </w:trPr>
        <w:tc>
          <w:tcPr>
            <w:tcW w:w="6540" w:type="dxa"/>
            <w:vAlign w:val="bottom"/>
          </w:tcPr>
          <w:p>
            <w:pPr>
              <w:spacing w:after="0"/>
              <w:rPr>
                <w:sz w:val="9"/>
                <w:szCs w:val="9"/>
                <w:color w:val="auto"/>
              </w:rPr>
            </w:pPr>
          </w:p>
        </w:tc>
        <w:tc>
          <w:tcPr>
            <w:tcW w:w="1720" w:type="dxa"/>
            <w:vAlign w:val="bottom"/>
            <w:gridSpan w:val="2"/>
            <w:vMerge w:val="restart"/>
          </w:tcPr>
          <w:p>
            <w:pPr>
              <w:spacing w:after="0"/>
              <w:rPr>
                <w:sz w:val="20"/>
                <w:szCs w:val="20"/>
                <w:color w:val="auto"/>
              </w:rPr>
            </w:pPr>
            <w:r>
              <w:rPr>
                <w:rFonts w:ascii="Arial" w:cs="Arial" w:eastAsia="Arial" w:hAnsi="Arial"/>
                <w:sz w:val="15"/>
                <w:szCs w:val="15"/>
                <w:color w:val="auto"/>
              </w:rPr>
              <w:t>Person</w:t>
            </w:r>
          </w:p>
        </w:tc>
        <w:tc>
          <w:tcPr>
            <w:tcW w:w="280" w:type="dxa"/>
            <w:vAlign w:val="bottom"/>
          </w:tcPr>
          <w:p>
            <w:pPr>
              <w:spacing w:after="0"/>
              <w:rPr>
                <w:sz w:val="9"/>
                <w:szCs w:val="9"/>
                <w:color w:val="auto"/>
              </w:rPr>
            </w:pPr>
          </w:p>
        </w:tc>
        <w:tc>
          <w:tcPr>
            <w:tcW w:w="180" w:type="dxa"/>
            <w:vAlign w:val="bottom"/>
          </w:tcPr>
          <w:p>
            <w:pPr>
              <w:spacing w:after="0"/>
              <w:rPr>
                <w:sz w:val="9"/>
                <w:szCs w:val="9"/>
                <w:color w:val="auto"/>
              </w:rPr>
            </w:pP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1720" w:type="dxa"/>
            <w:vAlign w:val="bottom"/>
            <w:gridSpan w:val="2"/>
            <w:vMerge w:val="continue"/>
          </w:tcPr>
          <w:p>
            <w:pPr>
              <w:spacing w:after="0"/>
              <w:rPr>
                <w:sz w:val="7"/>
                <w:szCs w:val="7"/>
                <w:color w:val="auto"/>
              </w:rPr>
            </w:pPr>
          </w:p>
        </w:tc>
        <w:tc>
          <w:tcPr>
            <w:tcW w:w="280" w:type="dxa"/>
            <w:vAlign w:val="bottom"/>
          </w:tcPr>
          <w:p>
            <w:pPr>
              <w:spacing w:after="0"/>
              <w:rPr>
                <w:sz w:val="7"/>
                <w:szCs w:val="7"/>
                <w:color w:val="auto"/>
              </w:rPr>
            </w:pPr>
          </w:p>
        </w:tc>
        <w:tc>
          <w:tcPr>
            <w:tcW w:w="180" w:type="dxa"/>
            <w:vAlign w:val="bottom"/>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260" w:type="dxa"/>
            <w:vAlign w:val="bottom"/>
            <w:gridSpan w:val="3"/>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2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260" w:type="dxa"/>
            <w:vAlign w:val="bottom"/>
            <w:gridSpan w:val="3"/>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2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3" w:lineRule="exact"/>
        <w:rPr>
          <w:sz w:val="20"/>
          <w:szCs w:val="20"/>
          <w:color w:val="auto"/>
        </w:rPr>
      </w:pPr>
    </w:p>
    <w:p>
      <w:pPr>
        <w:jc w:val="both"/>
        <w:ind w:left="40" w:right="2240" w:firstLine="5"/>
        <w:spacing w:after="0" w:line="334" w:lineRule="auto"/>
        <w:tabs>
          <w:tab w:leader="none" w:pos="199" w:val="left"/>
        </w:tabs>
        <w:numPr>
          <w:ilvl w:val="0"/>
          <w:numId w:val="5"/>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8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192" w:right="479" w:bottom="1440" w:gutter="0" w:footer="0" w:header="0"/>
        </w:sectPr>
      </w:pPr>
    </w:p>
    <w:bookmarkStart w:id="2" w:name="page3"/>
    <w:bookmarkEnd w:id="2"/>
    <w:p>
      <w:pPr>
        <w:jc w:val="right"/>
        <w:ind w:right="619"/>
        <w:spacing w:after="0"/>
        <w:rPr>
          <w:sz w:val="20"/>
          <w:szCs w:val="20"/>
          <w:color w:val="auto"/>
        </w:rPr>
      </w:pPr>
      <w:r>
        <w:rPr>
          <w:rFonts w:ascii="Courier New" w:cs="Courier New" w:eastAsia="Courier New" w:hAnsi="Courier New"/>
          <w:sz w:val="20"/>
          <w:szCs w:val="20"/>
          <w:color w:val="auto"/>
        </w:rPr>
        <w:t>Exhibit 24</w:t>
      </w:r>
    </w:p>
    <w:p>
      <w:pPr>
        <w:spacing w:after="0" w:line="224" w:lineRule="exact"/>
        <w:rPr>
          <w:sz w:val="20"/>
          <w:szCs w:val="20"/>
          <w:color w:val="auto"/>
        </w:rPr>
      </w:pPr>
    </w:p>
    <w:p>
      <w:pPr>
        <w:ind w:left="3620"/>
        <w:spacing w:after="0"/>
        <w:rPr>
          <w:sz w:val="20"/>
          <w:szCs w:val="20"/>
          <w:color w:val="auto"/>
        </w:rPr>
      </w:pPr>
      <w:r>
        <w:rPr>
          <w:rFonts w:ascii="Courier New" w:cs="Courier New" w:eastAsia="Courier New" w:hAnsi="Courier New"/>
          <w:sz w:val="20"/>
          <w:szCs w:val="20"/>
          <w:color w:val="auto"/>
        </w:rPr>
        <w:t>POWER OF ATTORNEY</w:t>
      </w:r>
    </w:p>
    <w:p>
      <w:pPr>
        <w:spacing w:after="0" w:line="224" w:lineRule="exact"/>
        <w:rPr>
          <w:sz w:val="20"/>
          <w:szCs w:val="20"/>
          <w:color w:val="auto"/>
        </w:rPr>
      </w:pPr>
    </w:p>
    <w:p>
      <w:pPr>
        <w:ind w:right="739" w:firstLine="585"/>
        <w:spacing w:after="0" w:line="275" w:lineRule="auto"/>
        <w:rPr>
          <w:sz w:val="20"/>
          <w:szCs w:val="20"/>
          <w:color w:val="auto"/>
        </w:rPr>
      </w:pPr>
      <w:r>
        <w:rPr>
          <w:rFonts w:ascii="Courier New" w:cs="Courier New" w:eastAsia="Courier New" w:hAnsi="Courier New"/>
          <w:sz w:val="20"/>
          <w:szCs w:val="20"/>
          <w:color w:val="auto"/>
        </w:rPr>
        <w:t>Know all by these presents, that the undersigned hereby makes, constitutes and appoints each of Scott Hutton, David Poticha and Robin Harper Cowie, or any of them acting individually, and with full power of substitution, the undersigned's true and lawful attorney-in-fact to:</w:t>
      </w:r>
    </w:p>
    <w:p>
      <w:pPr>
        <w:spacing w:after="0" w:line="87" w:lineRule="exact"/>
        <w:rPr>
          <w:sz w:val="20"/>
          <w:szCs w:val="20"/>
          <w:color w:val="auto"/>
        </w:rPr>
      </w:pPr>
    </w:p>
    <w:p>
      <w:pPr>
        <w:ind w:left="1520" w:right="619" w:hanging="935"/>
        <w:spacing w:after="0" w:line="289" w:lineRule="auto"/>
        <w:tabs>
          <w:tab w:leader="none" w:pos="15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82" w:lineRule="exact"/>
        <w:rPr>
          <w:rFonts w:ascii="Courier New" w:cs="Courier New" w:eastAsia="Courier New" w:hAnsi="Courier New"/>
          <w:sz w:val="18"/>
          <w:szCs w:val="18"/>
          <w:color w:val="auto"/>
        </w:rPr>
      </w:pPr>
    </w:p>
    <w:p>
      <w:pPr>
        <w:ind w:left="1520" w:right="739" w:hanging="935"/>
        <w:spacing w:after="0" w:line="294" w:lineRule="auto"/>
        <w:tabs>
          <w:tab w:leader="none" w:pos="15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Biodesix, Inc., a public limited company incorporated under the laws of England and Wales (the "Company"), Forms 3, 4, and 5, including amendments thereto, in accordance with Section 16(a) of the Securities Exchange Act of 1934 and the rules and regulations thereunder;</w:t>
      </w:r>
    </w:p>
    <w:p>
      <w:pPr>
        <w:spacing w:after="0" w:line="76" w:lineRule="exact"/>
        <w:rPr>
          <w:rFonts w:ascii="Courier New" w:cs="Courier New" w:eastAsia="Courier New" w:hAnsi="Courier New"/>
          <w:sz w:val="18"/>
          <w:szCs w:val="18"/>
          <w:color w:val="auto"/>
        </w:rPr>
      </w:pPr>
    </w:p>
    <w:p>
      <w:pPr>
        <w:ind w:left="1520" w:right="619" w:hanging="935"/>
        <w:spacing w:after="0" w:line="265" w:lineRule="auto"/>
        <w:tabs>
          <w:tab w:leader="none" w:pos="1520"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99" w:lineRule="exact"/>
        <w:rPr>
          <w:rFonts w:ascii="Courier New" w:cs="Courier New" w:eastAsia="Courier New" w:hAnsi="Courier New"/>
          <w:sz w:val="20"/>
          <w:szCs w:val="20"/>
          <w:color w:val="auto"/>
        </w:rPr>
      </w:pPr>
    </w:p>
    <w:p>
      <w:pPr>
        <w:ind w:left="1520" w:right="619" w:hanging="935"/>
        <w:spacing w:after="0" w:line="254" w:lineRule="auto"/>
        <w:tabs>
          <w:tab w:leader="none" w:pos="1520"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08" w:lineRule="exact"/>
        <w:rPr>
          <w:sz w:val="20"/>
          <w:szCs w:val="20"/>
          <w:color w:val="auto"/>
        </w:rPr>
      </w:pPr>
    </w:p>
    <w:p>
      <w:pPr>
        <w:ind w:right="619" w:firstLine="585"/>
        <w:spacing w:after="0" w:line="27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28" w:lineRule="exact"/>
        <w:rPr>
          <w:sz w:val="20"/>
          <w:szCs w:val="20"/>
          <w:color w:val="auto"/>
        </w:rPr>
      </w:pPr>
    </w:p>
    <w:p>
      <w:pPr>
        <w:ind w:right="739" w:firstLine="585"/>
        <w:spacing w:after="0" w:line="260" w:lineRule="auto"/>
        <w:rPr>
          <w:sz w:val="20"/>
          <w:szCs w:val="20"/>
          <w:color w:val="auto"/>
        </w:rPr>
      </w:pPr>
      <w:r>
        <w:rPr>
          <w:rFonts w:ascii="Courier New" w:cs="Courier New" w:eastAsia="Courier New" w:hAnsi="Courier New"/>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(a) revoked by the undersigned in a signed writing delivered to the foregoing attorneys-in-fact or (b) superseded by a new power of attorney regarding the purposes outlined herein at a later date.</w:t>
      </w:r>
    </w:p>
    <w:p>
      <w:pPr>
        <w:spacing w:after="0" w:line="103" w:lineRule="exact"/>
        <w:rPr>
          <w:sz w:val="20"/>
          <w:szCs w:val="20"/>
          <w:color w:val="auto"/>
        </w:rPr>
      </w:pPr>
    </w:p>
    <w:p>
      <w:pPr>
        <w:ind w:right="619" w:firstLine="585"/>
        <w:spacing w:after="0" w:line="348"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this 1st day of October, 2020.</w:t>
      </w:r>
    </w:p>
    <w:p>
      <w:pPr>
        <w:spacing w:after="0" w:line="243" w:lineRule="exact"/>
        <w:rPr>
          <w:sz w:val="20"/>
          <w:szCs w:val="20"/>
          <w:color w:val="auto"/>
        </w:rPr>
      </w:pPr>
    </w:p>
    <w:p>
      <w:pPr>
        <w:ind w:left="5260"/>
        <w:spacing w:after="0"/>
        <w:rPr>
          <w:sz w:val="20"/>
          <w:szCs w:val="20"/>
          <w:color w:val="auto"/>
        </w:rPr>
      </w:pPr>
      <w:r>
        <w:rPr>
          <w:rFonts w:ascii="Courier New" w:cs="Courier New" w:eastAsia="Courier New" w:hAnsi="Courier New"/>
          <w:sz w:val="20"/>
          <w:szCs w:val="20"/>
          <w:color w:val="auto"/>
        </w:rPr>
        <w:t>/s/ John Patience</w:t>
      </w:r>
    </w:p>
    <w:p>
      <w:pPr>
        <w:spacing w:after="0" w:line="35" w:lineRule="exact"/>
        <w:rPr>
          <w:sz w:val="20"/>
          <w:szCs w:val="20"/>
          <w:color w:val="auto"/>
        </w:rPr>
      </w:pPr>
    </w:p>
    <w:p>
      <w:pPr>
        <w:ind w:left="5260"/>
        <w:spacing w:after="0"/>
        <w:rPr>
          <w:sz w:val="20"/>
          <w:szCs w:val="20"/>
          <w:color w:val="auto"/>
        </w:rPr>
      </w:pPr>
      <w:r>
        <w:rPr>
          <w:rFonts w:ascii="Courier New" w:cs="Courier New" w:eastAsia="Courier New" w:hAnsi="Courier New"/>
          <w:sz w:val="18"/>
          <w:szCs w:val="18"/>
          <w:color w:val="auto"/>
        </w:rPr>
        <w:t>-----------------------------------</w:t>
      </w:r>
    </w:p>
    <w:p>
      <w:pPr>
        <w:spacing w:after="0" w:line="21" w:lineRule="exact"/>
        <w:rPr>
          <w:sz w:val="20"/>
          <w:szCs w:val="20"/>
          <w:color w:val="auto"/>
        </w:rPr>
      </w:pPr>
    </w:p>
    <w:p>
      <w:pPr>
        <w:ind w:left="6680"/>
        <w:spacing w:after="0"/>
        <w:rPr>
          <w:sz w:val="20"/>
          <w:szCs w:val="20"/>
          <w:color w:val="auto"/>
        </w:rPr>
      </w:pPr>
      <w:r>
        <w:rPr>
          <w:rFonts w:ascii="Courier New" w:cs="Courier New" w:eastAsia="Courier New" w:hAnsi="Courier New"/>
          <w:sz w:val="20"/>
          <w:szCs w:val="20"/>
          <w:color w:val="auto"/>
        </w:rPr>
        <w:t>Signature</w:t>
      </w:r>
    </w:p>
    <w:p>
      <w:pPr>
        <w:spacing w:after="0" w:line="200" w:lineRule="exact"/>
        <w:rPr>
          <w:sz w:val="20"/>
          <w:szCs w:val="20"/>
          <w:color w:val="auto"/>
        </w:rPr>
      </w:pPr>
    </w:p>
    <w:p>
      <w:pPr>
        <w:spacing w:after="0" w:line="213" w:lineRule="exact"/>
        <w:rPr>
          <w:sz w:val="20"/>
          <w:szCs w:val="20"/>
          <w:color w:val="auto"/>
        </w:rPr>
      </w:pPr>
    </w:p>
    <w:p>
      <w:pPr>
        <w:ind w:left="5260"/>
        <w:spacing w:after="0"/>
        <w:rPr>
          <w:sz w:val="20"/>
          <w:szCs w:val="20"/>
          <w:color w:val="auto"/>
        </w:rPr>
      </w:pPr>
      <w:r>
        <w:rPr>
          <w:rFonts w:ascii="Courier New" w:cs="Courier New" w:eastAsia="Courier New" w:hAnsi="Courier New"/>
          <w:sz w:val="20"/>
          <w:szCs w:val="20"/>
          <w:color w:val="auto"/>
        </w:rPr>
        <w:t>John Patience</w:t>
      </w:r>
    </w:p>
    <w:p>
      <w:pPr>
        <w:spacing w:after="0" w:line="35" w:lineRule="exact"/>
        <w:rPr>
          <w:sz w:val="20"/>
          <w:szCs w:val="20"/>
          <w:color w:val="auto"/>
        </w:rPr>
      </w:pPr>
    </w:p>
    <w:p>
      <w:pPr>
        <w:ind w:left="5260"/>
        <w:spacing w:after="0"/>
        <w:rPr>
          <w:sz w:val="20"/>
          <w:szCs w:val="20"/>
          <w:color w:val="auto"/>
        </w:rPr>
      </w:pPr>
      <w:r>
        <w:rPr>
          <w:rFonts w:ascii="Courier New" w:cs="Courier New" w:eastAsia="Courier New" w:hAnsi="Courier New"/>
          <w:sz w:val="18"/>
          <w:szCs w:val="18"/>
          <w:color w:val="auto"/>
        </w:rPr>
        <w:t>-----------------------------------</w:t>
      </w:r>
    </w:p>
    <w:p>
      <w:pPr>
        <w:spacing w:after="0" w:line="21" w:lineRule="exact"/>
        <w:rPr>
          <w:sz w:val="20"/>
          <w:szCs w:val="20"/>
          <w:color w:val="auto"/>
        </w:rPr>
      </w:pPr>
    </w:p>
    <w:p>
      <w:pPr>
        <w:ind w:left="6680"/>
        <w:spacing w:after="0"/>
        <w:rPr>
          <w:sz w:val="20"/>
          <w:szCs w:val="20"/>
          <w:color w:val="auto"/>
        </w:rPr>
      </w:pPr>
      <w:r>
        <w:rPr>
          <w:rFonts w:ascii="Courier New" w:cs="Courier New" w:eastAsia="Courier New" w:hAnsi="Courier New"/>
          <w:sz w:val="20"/>
          <w:szCs w:val="20"/>
          <w:color w:val="auto"/>
        </w:rPr>
        <w:t>Print Name</w:t>
      </w:r>
    </w:p>
    <w:sectPr>
      <w:pgSz w:w="11900" w:h="16838" w:orient="portrait"/>
      <w:cols w:equalWidth="0" w:num="1">
        <w:col w:w="9979"/>
      </w:cols>
      <w:pgMar w:left="480" w:top="106" w:right="1440" w:bottom="14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0" Type="http://schemas.openxmlformats.org/officeDocument/2006/relationships/hyperlink" Target="http://www.sec.gov/cgi-bin/browse-edgar?action=getcompany&amp;CIK=0001021413" TargetMode="External"/><Relationship Id="rId11" Type="http://schemas.openxmlformats.org/officeDocument/2006/relationships/hyperlink" Target="http://www.sec.gov/cgi-bin/browse-edgar?action=getcompany&amp;CIK=0001439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2020-10-27T19:49:16Z</dcterms:created>
  <dcterms:modified xsi:type="dcterms:W3CDTF">2020-10-27T19:49:16Z</dcterms:modified>
</cp:coreProperties>
</file>