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00"/>
          </w:cols>
          <w:pgMar w:left="460" w:top="221" w:right="379" w:bottom="251"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4"/>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300" w:type="dxa"/>
            <w:vAlign w:val="bottom"/>
            <w:gridSpan w:val="6"/>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2"/>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Strobeck Matthew</w:t>
              </w:r>
            </w:hyperlink>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300" w:type="dxa"/>
            <w:vAlign w:val="bottom"/>
            <w:gridSpan w:val="3"/>
          </w:tcPr>
          <w:p>
            <w:pPr>
              <w:ind w:left="80"/>
              <w:spacing w:after="0" w:line="103"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BIODESIX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BDSX</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1140" w:type="dxa"/>
            <w:vAlign w:val="bottom"/>
            <w:vMerge w:val="restart"/>
          </w:tcPr>
          <w:p>
            <w:pPr>
              <w:ind w:left="180"/>
              <w:spacing w:after="0"/>
              <w:rPr>
                <w:sz w:val="20"/>
                <w:szCs w:val="20"/>
                <w:color w:val="auto"/>
              </w:rPr>
            </w:pPr>
            <w:r>
              <w:rPr>
                <w:rFonts w:ascii="Arial" w:cs="Arial" w:eastAsia="Arial" w:hAnsi="Arial"/>
                <w:sz w:val="13"/>
                <w:szCs w:val="13"/>
                <w:color w:val="auto"/>
              </w:rPr>
              <w:t>Director</w:t>
            </w:r>
          </w:p>
        </w:tc>
        <w:tc>
          <w:tcPr>
            <w:tcW w:w="1760" w:type="dxa"/>
            <w:vAlign w:val="bottom"/>
            <w:gridSpan w:val="3"/>
            <w:vMerge w:val="restart"/>
          </w:tcPr>
          <w:p>
            <w:pPr>
              <w:ind w:left="6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7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40" w:type="dxa"/>
            <w:vAlign w:val="bottom"/>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3"/>
            <w:vMerge w:val="restart"/>
          </w:tcPr>
          <w:p>
            <w:pPr>
              <w:ind w:left="6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3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7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4"/>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7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320" w:type="dxa"/>
            <w:vAlign w:val="bottom"/>
            <w:vMerge w:val="restart"/>
          </w:tcPr>
          <w:p>
            <w:pPr>
              <w:ind w:left="100"/>
              <w:spacing w:after="0"/>
              <w:rPr>
                <w:sz w:val="20"/>
                <w:szCs w:val="20"/>
                <w:color w:val="auto"/>
              </w:rPr>
            </w:pPr>
            <w:r>
              <w:rPr>
                <w:rFonts w:ascii="Arial" w:cs="Arial" w:eastAsia="Arial" w:hAnsi="Arial"/>
                <w:sz w:val="13"/>
                <w:szCs w:val="13"/>
                <w:color w:val="auto"/>
              </w:rPr>
              <w:t>(First)</w:t>
            </w:r>
          </w:p>
        </w:tc>
        <w:tc>
          <w:tcPr>
            <w:tcW w:w="5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40" w:type="dxa"/>
            <w:vAlign w:val="bottom"/>
            <w:gridSpan w:val="4"/>
            <w:vMerge w:val="continue"/>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ind w:left="180"/>
              <w:spacing w:after="0" w:line="121" w:lineRule="exact"/>
              <w:rPr>
                <w:sz w:val="20"/>
                <w:szCs w:val="20"/>
                <w:color w:val="auto"/>
              </w:rPr>
            </w:pPr>
            <w:r>
              <w:rPr>
                <w:rFonts w:ascii="Arial" w:cs="Arial" w:eastAsia="Arial" w:hAnsi="Arial"/>
                <w:sz w:val="13"/>
                <w:szCs w:val="13"/>
                <w:color w:val="auto"/>
              </w:rPr>
              <w:t>below)</w:t>
            </w:r>
          </w:p>
        </w:tc>
        <w:tc>
          <w:tcPr>
            <w:tcW w:w="1760" w:type="dxa"/>
            <w:vAlign w:val="bottom"/>
            <w:gridSpan w:val="3"/>
          </w:tcPr>
          <w:p>
            <w:pPr>
              <w:ind w:left="6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220" w:type="dxa"/>
            <w:vAlign w:val="bottom"/>
            <w:gridSpan w:val="4"/>
            <w:vMerge w:val="restart"/>
          </w:tcPr>
          <w:p>
            <w:pPr>
              <w:ind w:left="780"/>
              <w:spacing w:after="0"/>
              <w:rPr>
                <w:sz w:val="20"/>
                <w:szCs w:val="20"/>
                <w:color w:val="auto"/>
              </w:rPr>
            </w:pPr>
            <w:r>
              <w:rPr>
                <w:rFonts w:ascii="Arial" w:cs="Arial" w:eastAsia="Arial" w:hAnsi="Arial"/>
                <w:sz w:val="17"/>
                <w:szCs w:val="17"/>
                <w:color w:val="0000FF"/>
              </w:rPr>
              <w:t>12/07/2020</w:t>
            </w: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2"/>
            <w:vMerge w:val="restart"/>
          </w:tcPr>
          <w:p>
            <w:pPr>
              <w:ind w:left="20"/>
              <w:spacing w:after="0"/>
              <w:rPr>
                <w:sz w:val="20"/>
                <w:szCs w:val="20"/>
                <w:color w:val="auto"/>
              </w:rPr>
            </w:pPr>
            <w:r>
              <w:rPr>
                <w:rFonts w:ascii="Arial" w:cs="Arial" w:eastAsia="Arial" w:hAnsi="Arial"/>
                <w:sz w:val="17"/>
                <w:szCs w:val="17"/>
                <w:color w:val="0000FF"/>
              </w:rPr>
              <w:t>2970 WILDERNESS PLACE</w:t>
            </w:r>
          </w:p>
        </w:tc>
        <w:tc>
          <w:tcPr>
            <w:tcW w:w="580" w:type="dxa"/>
            <w:vAlign w:val="bottom"/>
          </w:tcPr>
          <w:p>
            <w:pPr>
              <w:spacing w:after="0"/>
              <w:rPr>
                <w:sz w:val="12"/>
                <w:szCs w:val="12"/>
                <w:color w:val="auto"/>
              </w:rPr>
            </w:pPr>
          </w:p>
        </w:tc>
        <w:tc>
          <w:tcPr>
            <w:tcW w:w="2220" w:type="dxa"/>
            <w:vAlign w:val="bottom"/>
            <w:gridSpan w:val="4"/>
            <w:vMerge w:val="continue"/>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SUITE 100</w:t>
            </w:r>
          </w:p>
        </w:tc>
        <w:tc>
          <w:tcPr>
            <w:tcW w:w="1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5"/>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8"/>
                <w:szCs w:val="8"/>
                <w:color w:val="auto"/>
              </w:rPr>
            </w:pPr>
          </w:p>
        </w:tc>
        <w:tc>
          <w:tcPr>
            <w:tcW w:w="3300" w:type="dxa"/>
            <w:vAlign w:val="bottom"/>
            <w:gridSpan w:val="6"/>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5"/>
            <w:vMerge w:val="continue"/>
          </w:tcPr>
          <w:p>
            <w:pPr>
              <w:spacing w:after="0"/>
              <w:rPr>
                <w:sz w:val="7"/>
                <w:szCs w:val="7"/>
                <w:color w:val="auto"/>
              </w:rPr>
            </w:pPr>
          </w:p>
        </w:tc>
        <w:tc>
          <w:tcPr>
            <w:tcW w:w="280" w:type="dxa"/>
            <w:vAlign w:val="bottom"/>
          </w:tcPr>
          <w:p>
            <w:pPr>
              <w:spacing w:after="0"/>
              <w:rPr>
                <w:sz w:val="7"/>
                <w:szCs w:val="7"/>
                <w:color w:val="auto"/>
              </w:rPr>
            </w:pPr>
          </w:p>
        </w:tc>
        <w:tc>
          <w:tcPr>
            <w:tcW w:w="33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3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00" w:type="dxa"/>
            <w:vAlign w:val="bottom"/>
            <w:gridSpan w:val="6"/>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BOULDER</w:t>
            </w:r>
          </w:p>
        </w:tc>
        <w:tc>
          <w:tcPr>
            <w:tcW w:w="1320" w:type="dxa"/>
            <w:vAlign w:val="bottom"/>
          </w:tcPr>
          <w:p>
            <w:pPr>
              <w:ind w:left="100"/>
              <w:spacing w:after="0"/>
              <w:rPr>
                <w:sz w:val="20"/>
                <w:szCs w:val="20"/>
                <w:color w:val="auto"/>
              </w:rPr>
            </w:pPr>
            <w:r>
              <w:rPr>
                <w:rFonts w:ascii="Arial" w:cs="Arial" w:eastAsia="Arial" w:hAnsi="Arial"/>
                <w:sz w:val="17"/>
                <w:szCs w:val="17"/>
                <w:color w:val="0000FF"/>
              </w:rPr>
              <w:t>CO</w:t>
            </w:r>
          </w:p>
        </w:tc>
        <w:tc>
          <w:tcPr>
            <w:tcW w:w="580" w:type="dxa"/>
            <w:vAlign w:val="bottom"/>
          </w:tcPr>
          <w:p>
            <w:pPr>
              <w:spacing w:after="0"/>
              <w:rPr>
                <w:sz w:val="20"/>
                <w:szCs w:val="20"/>
                <w:color w:val="auto"/>
              </w:rPr>
            </w:pPr>
            <w:r>
              <w:rPr>
                <w:rFonts w:ascii="Arial" w:cs="Arial" w:eastAsia="Arial" w:hAnsi="Arial"/>
                <w:sz w:val="17"/>
                <w:szCs w:val="17"/>
                <w:color w:val="0000FF"/>
              </w:rPr>
              <w:t>80301</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00" w:type="dxa"/>
            <w:vAlign w:val="bottom"/>
            <w:gridSpan w:val="4"/>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ind w:left="180"/>
              <w:spacing w:after="0" w:line="130" w:lineRule="exact"/>
              <w:rPr>
                <w:sz w:val="20"/>
                <w:szCs w:val="20"/>
                <w:color w:val="auto"/>
              </w:rPr>
            </w:pPr>
            <w:r>
              <w:rPr>
                <w:rFonts w:ascii="Arial" w:cs="Arial" w:eastAsia="Arial" w:hAnsi="Arial"/>
                <w:sz w:val="13"/>
                <w:szCs w:val="13"/>
                <w:color w:val="auto"/>
              </w:rPr>
              <w:t>Person</w:t>
            </w: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100"/>
              <w:spacing w:after="0"/>
              <w:rPr>
                <w:sz w:val="20"/>
                <w:szCs w:val="20"/>
                <w:color w:val="auto"/>
              </w:rPr>
            </w:pPr>
            <w:r>
              <w:rPr>
                <w:rFonts w:ascii="Arial" w:cs="Arial" w:eastAsia="Arial" w:hAnsi="Arial"/>
                <w:sz w:val="13"/>
                <w:szCs w:val="13"/>
                <w:color w:val="auto"/>
              </w:rPr>
              <w:t>(State)</w:t>
            </w:r>
          </w:p>
        </w:tc>
        <w:tc>
          <w:tcPr>
            <w:tcW w:w="580" w:type="dxa"/>
            <w:vAlign w:val="bottom"/>
          </w:tcPr>
          <w:p>
            <w:pPr>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5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40" w:type="dxa"/>
            <w:vAlign w:val="bottom"/>
            <w:tcBorders>
              <w:bottom w:val="single" w:sz="8" w:color="2C2C2C"/>
            </w:tcBorders>
            <w:gridSpan w:val="6"/>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7980" w:type="dxa"/>
            <w:vAlign w:val="bottom"/>
            <w:tcBorders>
              <w:top w:val="single" w:sz="8" w:color="2C2C2C"/>
            </w:tcBorders>
            <w:gridSpan w:val="13"/>
          </w:tcPr>
          <w:p>
            <w:pPr>
              <w:ind w:left="10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8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4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40"/>
              <w:spacing w:after="0"/>
              <w:rPr>
                <w:sz w:val="20"/>
                <w:szCs w:val="20"/>
                <w:color w:val="auto"/>
              </w:rPr>
            </w:pPr>
            <w:r>
              <w:rPr>
                <w:rFonts w:ascii="Arial" w:cs="Arial" w:eastAsia="Arial" w:hAnsi="Arial"/>
                <w:sz w:val="12"/>
                <w:szCs w:val="12"/>
                <w:b w:val="1"/>
                <w:bCs w:val="1"/>
                <w:color w:val="auto"/>
              </w:rPr>
              <w:t>5. Amount of</w:t>
            </w:r>
          </w:p>
        </w:tc>
        <w:tc>
          <w:tcPr>
            <w:tcW w:w="880" w:type="dxa"/>
            <w:vAlign w:val="bottom"/>
          </w:tcPr>
          <w:p>
            <w:pPr>
              <w:ind w:left="4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gridSpan w:val="3"/>
          </w:tcPr>
          <w:p>
            <w:pPr>
              <w:ind w:left="120"/>
              <w:spacing w:after="0" w:line="126"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ind w:left="10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8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40" w:type="dxa"/>
            <w:vAlign w:val="bottom"/>
            <w:vMerge w:val="restart"/>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880" w:type="dxa"/>
            <w:vAlign w:val="bottom"/>
          </w:tcPr>
          <w:p>
            <w:pPr>
              <w:spacing w:after="0"/>
              <w:rPr>
                <w:sz w:val="6"/>
                <w:szCs w:val="6"/>
                <w:color w:val="auto"/>
              </w:rPr>
            </w:pPr>
          </w:p>
        </w:tc>
        <w:tc>
          <w:tcPr>
            <w:tcW w:w="880" w:type="dxa"/>
            <w:vAlign w:val="bottom"/>
            <w:gridSpan w:val="2"/>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9"/>
              </w:rPr>
              <w:t>(A) or</w:t>
            </w:r>
          </w:p>
        </w:tc>
        <w:tc>
          <w:tcPr>
            <w:tcW w:w="68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7"/>
                <w:szCs w:val="7"/>
                <w:color w:val="auto"/>
              </w:rPr>
            </w:pPr>
          </w:p>
        </w:tc>
        <w:tc>
          <w:tcPr>
            <w:tcW w:w="11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8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Arial" w:cs="Arial" w:eastAsia="Arial" w:hAnsi="Arial"/>
                <w:sz w:val="17"/>
                <w:szCs w:val="17"/>
                <w:color w:val="0000FF"/>
                <w:w w:val="98"/>
              </w:rPr>
              <w:t>Common Stock</w:t>
            </w:r>
          </w:p>
        </w:tc>
        <w:tc>
          <w:tcPr>
            <w:tcW w:w="1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gridSpan w:val="3"/>
          </w:tcPr>
          <w:p>
            <w:pPr>
              <w:jc w:val="right"/>
              <w:ind w:right="78"/>
              <w:spacing w:after="0"/>
              <w:rPr>
                <w:sz w:val="20"/>
                <w:szCs w:val="20"/>
                <w:color w:val="auto"/>
              </w:rPr>
            </w:pPr>
            <w:r>
              <w:rPr>
                <w:rFonts w:ascii="Arial" w:cs="Arial" w:eastAsia="Arial" w:hAnsi="Arial"/>
                <w:sz w:val="17"/>
                <w:szCs w:val="17"/>
                <w:color w:val="0000FF"/>
              </w:rPr>
              <w:t>12/07/2020</w:t>
            </w:r>
          </w:p>
        </w:tc>
        <w:tc>
          <w:tcPr>
            <w:tcW w:w="11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ind w:left="160"/>
              <w:spacing w:after="0"/>
              <w:rPr>
                <w:sz w:val="20"/>
                <w:szCs w:val="20"/>
                <w:color w:val="auto"/>
              </w:rPr>
            </w:pPr>
            <w:r>
              <w:rPr>
                <w:rFonts w:ascii="Arial" w:cs="Arial" w:eastAsia="Arial" w:hAnsi="Arial"/>
                <w:sz w:val="17"/>
                <w:szCs w:val="17"/>
                <w:color w:val="0000FF"/>
              </w:rPr>
              <w:t>35,157</w:t>
            </w:r>
          </w:p>
        </w:tc>
        <w:tc>
          <w:tcPr>
            <w:tcW w:w="520" w:type="dxa"/>
            <w:vAlign w:val="bottom"/>
          </w:tcPr>
          <w:p>
            <w:pPr>
              <w:jc w:val="center"/>
              <w:ind w:left="9"/>
              <w:spacing w:after="0"/>
              <w:rPr>
                <w:sz w:val="20"/>
                <w:szCs w:val="20"/>
                <w:color w:val="auto"/>
              </w:rPr>
            </w:pPr>
            <w:r>
              <w:rPr>
                <w:rFonts w:ascii="Arial" w:cs="Arial" w:eastAsia="Arial" w:hAnsi="Arial"/>
                <w:sz w:val="17"/>
                <w:szCs w:val="17"/>
                <w:color w:val="0000FF"/>
              </w:rPr>
              <w:t>A</w:t>
            </w:r>
          </w:p>
        </w:tc>
        <w:tc>
          <w:tcPr>
            <w:tcW w:w="640" w:type="dxa"/>
            <w:vAlign w:val="bottom"/>
            <w:gridSpan w:val="2"/>
          </w:tcPr>
          <w:p>
            <w:pPr>
              <w:jc w:val="right"/>
              <w:ind w:right="2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6.83</w:t>
            </w:r>
          </w:p>
        </w:tc>
        <w:tc>
          <w:tcPr>
            <w:tcW w:w="4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0000FF"/>
                <w:w w:val="87"/>
              </w:rPr>
              <w:t>943,535</w:t>
            </w:r>
          </w:p>
        </w:tc>
        <w:tc>
          <w:tcPr>
            <w:tcW w:w="8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Arial" w:cs="Arial" w:eastAsia="Arial" w:hAnsi="Arial"/>
                <w:sz w:val="17"/>
                <w:szCs w:val="17"/>
                <w:color w:val="0000FF"/>
                <w:w w:val="98"/>
              </w:rPr>
              <w:t>Common Stock</w:t>
            </w:r>
          </w:p>
        </w:tc>
        <w:tc>
          <w:tcPr>
            <w:tcW w:w="1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gridSpan w:val="3"/>
          </w:tcPr>
          <w:p>
            <w:pPr>
              <w:jc w:val="right"/>
              <w:ind w:right="78"/>
              <w:spacing w:after="0"/>
              <w:rPr>
                <w:sz w:val="20"/>
                <w:szCs w:val="20"/>
                <w:color w:val="auto"/>
              </w:rPr>
            </w:pPr>
            <w:r>
              <w:rPr>
                <w:rFonts w:ascii="Arial" w:cs="Arial" w:eastAsia="Arial" w:hAnsi="Arial"/>
                <w:sz w:val="17"/>
                <w:szCs w:val="17"/>
                <w:color w:val="0000FF"/>
              </w:rPr>
              <w:t>12/07/2020</w:t>
            </w:r>
          </w:p>
        </w:tc>
        <w:tc>
          <w:tcPr>
            <w:tcW w:w="11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ind w:left="160"/>
              <w:spacing w:after="0"/>
              <w:rPr>
                <w:sz w:val="20"/>
                <w:szCs w:val="20"/>
                <w:color w:val="auto"/>
              </w:rPr>
            </w:pPr>
            <w:r>
              <w:rPr>
                <w:rFonts w:ascii="Arial" w:cs="Arial" w:eastAsia="Arial" w:hAnsi="Arial"/>
                <w:sz w:val="17"/>
                <w:szCs w:val="17"/>
                <w:color w:val="0000FF"/>
              </w:rPr>
              <w:t>23,440</w:t>
            </w:r>
          </w:p>
        </w:tc>
        <w:tc>
          <w:tcPr>
            <w:tcW w:w="520" w:type="dxa"/>
            <w:vAlign w:val="bottom"/>
          </w:tcPr>
          <w:p>
            <w:pPr>
              <w:jc w:val="center"/>
              <w:ind w:left="9"/>
              <w:spacing w:after="0"/>
              <w:rPr>
                <w:sz w:val="20"/>
                <w:szCs w:val="20"/>
                <w:color w:val="auto"/>
              </w:rPr>
            </w:pPr>
            <w:r>
              <w:rPr>
                <w:rFonts w:ascii="Arial" w:cs="Arial" w:eastAsia="Arial" w:hAnsi="Arial"/>
                <w:sz w:val="17"/>
                <w:szCs w:val="17"/>
                <w:color w:val="0000FF"/>
              </w:rPr>
              <w:t>A</w:t>
            </w:r>
          </w:p>
        </w:tc>
        <w:tc>
          <w:tcPr>
            <w:tcW w:w="640" w:type="dxa"/>
            <w:vAlign w:val="bottom"/>
            <w:gridSpan w:val="2"/>
          </w:tcPr>
          <w:p>
            <w:pPr>
              <w:jc w:val="right"/>
              <w:ind w:right="2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6.83</w:t>
            </w:r>
          </w:p>
        </w:tc>
        <w:tc>
          <w:tcPr>
            <w:tcW w:w="4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0000FF"/>
                <w:w w:val="87"/>
              </w:rPr>
              <w:t>966,975</w:t>
            </w:r>
          </w:p>
        </w:tc>
        <w:tc>
          <w:tcPr>
            <w:tcW w:w="8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gridSpan w:val="2"/>
          </w:tcPr>
          <w:p>
            <w:pPr>
              <w:ind w:left="100"/>
              <w:spacing w:after="0"/>
              <w:rPr>
                <w:sz w:val="20"/>
                <w:szCs w:val="20"/>
                <w:color w:val="auto"/>
              </w:rPr>
            </w:pPr>
            <w:r>
              <w:rPr>
                <w:rFonts w:ascii="Arial" w:cs="Arial" w:eastAsia="Arial" w:hAnsi="Arial"/>
                <w:sz w:val="17"/>
                <w:szCs w:val="17"/>
                <w:color w:val="0000FF"/>
              </w:rPr>
              <w:t>By Clajer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Arial" w:cs="Arial" w:eastAsia="Arial" w:hAnsi="Arial"/>
                <w:sz w:val="17"/>
                <w:szCs w:val="17"/>
                <w:color w:val="0000FF"/>
                <w:w w:val="98"/>
              </w:rPr>
              <w:t>Common Stock</w:t>
            </w: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0000FF"/>
                <w:w w:val="88"/>
              </w:rPr>
              <w:t>40,687</w:t>
            </w:r>
          </w:p>
        </w:tc>
        <w:tc>
          <w:tcPr>
            <w:tcW w:w="880" w:type="dxa"/>
            <w:vAlign w:val="bottom"/>
          </w:tcPr>
          <w:p>
            <w:pPr>
              <w:jc w:val="center"/>
              <w:spacing w:after="0" w:line="207" w:lineRule="exact"/>
              <w:rPr>
                <w:sz w:val="20"/>
                <w:szCs w:val="20"/>
                <w:color w:val="auto"/>
              </w:rPr>
            </w:pPr>
            <w:r>
              <w:rPr>
                <w:rFonts w:ascii="Arial" w:cs="Arial" w:eastAsia="Arial" w:hAnsi="Arial"/>
                <w:sz w:val="23"/>
                <w:szCs w:val="23"/>
                <w:color w:val="0000FF"/>
                <w:vertAlign w:val="subscript"/>
              </w:rPr>
              <w:t>I</w:t>
            </w:r>
            <w:r>
              <w:rPr>
                <w:rFonts w:ascii="Arial" w:cs="Arial" w:eastAsia="Arial" w:hAnsi="Arial"/>
                <w:sz w:val="9"/>
                <w:szCs w:val="9"/>
                <w:color w:val="008000"/>
              </w:rPr>
              <w:t>(1)</w:t>
            </w:r>
          </w:p>
        </w:tc>
        <w:tc>
          <w:tcPr>
            <w:tcW w:w="880" w:type="dxa"/>
            <w:vAlign w:val="bottom"/>
            <w:gridSpan w:val="2"/>
          </w:tcPr>
          <w:p>
            <w:pPr>
              <w:ind w:left="10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132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LLC</w:t>
            </w:r>
            <w:r>
              <w:rPr>
                <w:rFonts w:ascii="Arial" w:cs="Arial" w:eastAsia="Arial" w:hAnsi="Arial"/>
                <w:sz w:val="21"/>
                <w:szCs w:val="21"/>
                <w:color w:val="008000"/>
                <w:vertAlign w:val="superscript"/>
              </w:rPr>
              <w:t>(1)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gridSpan w:val="2"/>
          </w:tcPr>
          <w:p>
            <w:pPr>
              <w:ind w:left="10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Arial" w:cs="Arial" w:eastAsia="Arial" w:hAnsi="Arial"/>
                <w:sz w:val="17"/>
                <w:szCs w:val="17"/>
                <w:color w:val="0000FF"/>
                <w:w w:val="98"/>
              </w:rPr>
              <w:t>Common Stock</w:t>
            </w: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0000FF"/>
                <w:w w:val="89"/>
              </w:rPr>
              <w:t>3,522</w:t>
            </w:r>
          </w:p>
        </w:tc>
        <w:tc>
          <w:tcPr>
            <w:tcW w:w="880" w:type="dxa"/>
            <w:vAlign w:val="bottom"/>
          </w:tcPr>
          <w:p>
            <w:pPr>
              <w:jc w:val="center"/>
              <w:spacing w:after="0" w:line="207" w:lineRule="exact"/>
              <w:rPr>
                <w:sz w:val="20"/>
                <w:szCs w:val="20"/>
                <w:color w:val="auto"/>
              </w:rPr>
            </w:pPr>
            <w:r>
              <w:rPr>
                <w:rFonts w:ascii="Arial" w:cs="Arial" w:eastAsia="Arial" w:hAnsi="Arial"/>
                <w:sz w:val="23"/>
                <w:szCs w:val="23"/>
                <w:color w:val="0000FF"/>
                <w:vertAlign w:val="subscript"/>
              </w:rPr>
              <w:t>I</w:t>
            </w:r>
            <w:r>
              <w:rPr>
                <w:rFonts w:ascii="Arial" w:cs="Arial" w:eastAsia="Arial" w:hAnsi="Arial"/>
                <w:sz w:val="9"/>
                <w:szCs w:val="9"/>
                <w:color w:val="008000"/>
              </w:rPr>
              <w:t>(2)</w:t>
            </w:r>
          </w:p>
        </w:tc>
        <w:tc>
          <w:tcPr>
            <w:tcW w:w="880" w:type="dxa"/>
            <w:vAlign w:val="bottom"/>
            <w:gridSpan w:val="2"/>
          </w:tcPr>
          <w:p>
            <w:pPr>
              <w:ind w:left="100"/>
              <w:spacing w:after="0"/>
              <w:rPr>
                <w:sz w:val="20"/>
                <w:szCs w:val="20"/>
                <w:color w:val="auto"/>
              </w:rPr>
            </w:pPr>
            <w:r>
              <w:rPr>
                <w:rFonts w:ascii="Arial" w:cs="Arial" w:eastAsia="Arial" w:hAnsi="Arial"/>
                <w:sz w:val="17"/>
                <w:szCs w:val="17"/>
                <w:color w:val="0000FF"/>
              </w:rPr>
              <w:t>UGMA</w:t>
            </w: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132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w w:val="94"/>
              </w:rPr>
              <w:t>Account</w:t>
            </w:r>
            <w:r>
              <w:rPr>
                <w:rFonts w:ascii="Arial" w:cs="Arial" w:eastAsia="Arial" w:hAnsi="Arial"/>
                <w:sz w:val="21"/>
                <w:szCs w:val="21"/>
                <w:color w:val="008000"/>
                <w:w w:val="94"/>
                <w:vertAlign w:val="superscript"/>
              </w:rPr>
              <w:t>(2)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gridSpan w:val="2"/>
          </w:tcPr>
          <w:p>
            <w:pPr>
              <w:ind w:left="10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Arial" w:cs="Arial" w:eastAsia="Arial" w:hAnsi="Arial"/>
                <w:sz w:val="17"/>
                <w:szCs w:val="17"/>
                <w:color w:val="0000FF"/>
                <w:w w:val="98"/>
              </w:rPr>
              <w:t>Common Stock</w:t>
            </w: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0000FF"/>
                <w:w w:val="89"/>
              </w:rPr>
              <w:t>3,522</w:t>
            </w:r>
          </w:p>
        </w:tc>
        <w:tc>
          <w:tcPr>
            <w:tcW w:w="880" w:type="dxa"/>
            <w:vAlign w:val="bottom"/>
          </w:tcPr>
          <w:p>
            <w:pPr>
              <w:jc w:val="center"/>
              <w:spacing w:after="0" w:line="207" w:lineRule="exact"/>
              <w:rPr>
                <w:sz w:val="20"/>
                <w:szCs w:val="20"/>
                <w:color w:val="auto"/>
              </w:rPr>
            </w:pPr>
            <w:r>
              <w:rPr>
                <w:rFonts w:ascii="Arial" w:cs="Arial" w:eastAsia="Arial" w:hAnsi="Arial"/>
                <w:sz w:val="23"/>
                <w:szCs w:val="23"/>
                <w:color w:val="0000FF"/>
                <w:vertAlign w:val="subscript"/>
              </w:rPr>
              <w:t>I</w:t>
            </w:r>
            <w:r>
              <w:rPr>
                <w:rFonts w:ascii="Arial" w:cs="Arial" w:eastAsia="Arial" w:hAnsi="Arial"/>
                <w:sz w:val="9"/>
                <w:szCs w:val="9"/>
                <w:color w:val="008000"/>
              </w:rPr>
              <w:t>(2)</w:t>
            </w:r>
          </w:p>
        </w:tc>
        <w:tc>
          <w:tcPr>
            <w:tcW w:w="880" w:type="dxa"/>
            <w:vAlign w:val="bottom"/>
            <w:gridSpan w:val="2"/>
          </w:tcPr>
          <w:p>
            <w:pPr>
              <w:ind w:left="100"/>
              <w:spacing w:after="0"/>
              <w:rPr>
                <w:sz w:val="20"/>
                <w:szCs w:val="20"/>
                <w:color w:val="auto"/>
              </w:rPr>
            </w:pPr>
            <w:r>
              <w:rPr>
                <w:rFonts w:ascii="Arial" w:cs="Arial" w:eastAsia="Arial" w:hAnsi="Arial"/>
                <w:sz w:val="17"/>
                <w:szCs w:val="17"/>
                <w:color w:val="0000FF"/>
              </w:rPr>
              <w:t>UGMA</w:t>
            </w: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132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w w:val="94"/>
              </w:rPr>
              <w:t>Account</w:t>
            </w:r>
            <w:r>
              <w:rPr>
                <w:rFonts w:ascii="Arial" w:cs="Arial" w:eastAsia="Arial" w:hAnsi="Arial"/>
                <w:sz w:val="21"/>
                <w:szCs w:val="21"/>
                <w:color w:val="008000"/>
                <w:w w:val="94"/>
                <w:vertAlign w:val="superscript"/>
              </w:rPr>
              <w:t>(2)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gridSpan w:val="2"/>
          </w:tcPr>
          <w:p>
            <w:pPr>
              <w:ind w:left="10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Arial" w:cs="Arial" w:eastAsia="Arial" w:hAnsi="Arial"/>
                <w:sz w:val="17"/>
                <w:szCs w:val="17"/>
                <w:color w:val="0000FF"/>
                <w:w w:val="98"/>
              </w:rPr>
              <w:t>Common Stock</w:t>
            </w: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0000FF"/>
                <w:w w:val="89"/>
              </w:rPr>
              <w:t>3,522</w:t>
            </w:r>
          </w:p>
        </w:tc>
        <w:tc>
          <w:tcPr>
            <w:tcW w:w="880" w:type="dxa"/>
            <w:vAlign w:val="bottom"/>
          </w:tcPr>
          <w:p>
            <w:pPr>
              <w:jc w:val="center"/>
              <w:spacing w:after="0" w:line="207" w:lineRule="exact"/>
              <w:rPr>
                <w:sz w:val="20"/>
                <w:szCs w:val="20"/>
                <w:color w:val="auto"/>
              </w:rPr>
            </w:pPr>
            <w:r>
              <w:rPr>
                <w:rFonts w:ascii="Arial" w:cs="Arial" w:eastAsia="Arial" w:hAnsi="Arial"/>
                <w:sz w:val="23"/>
                <w:szCs w:val="23"/>
                <w:color w:val="0000FF"/>
                <w:vertAlign w:val="subscript"/>
              </w:rPr>
              <w:t>I</w:t>
            </w:r>
            <w:r>
              <w:rPr>
                <w:rFonts w:ascii="Arial" w:cs="Arial" w:eastAsia="Arial" w:hAnsi="Arial"/>
                <w:sz w:val="9"/>
                <w:szCs w:val="9"/>
                <w:color w:val="008000"/>
              </w:rPr>
              <w:t>(2)</w:t>
            </w:r>
          </w:p>
        </w:tc>
        <w:tc>
          <w:tcPr>
            <w:tcW w:w="880" w:type="dxa"/>
            <w:vAlign w:val="bottom"/>
            <w:gridSpan w:val="2"/>
          </w:tcPr>
          <w:p>
            <w:pPr>
              <w:ind w:left="100"/>
              <w:spacing w:after="0"/>
              <w:rPr>
                <w:sz w:val="20"/>
                <w:szCs w:val="20"/>
                <w:color w:val="auto"/>
              </w:rPr>
            </w:pPr>
            <w:r>
              <w:rPr>
                <w:rFonts w:ascii="Arial" w:cs="Arial" w:eastAsia="Arial" w:hAnsi="Arial"/>
                <w:sz w:val="17"/>
                <w:szCs w:val="17"/>
                <w:color w:val="0000FF"/>
              </w:rPr>
              <w:t>UGMA</w:t>
            </w: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132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w w:val="94"/>
              </w:rPr>
              <w:t>Account</w:t>
            </w:r>
            <w:r>
              <w:rPr>
                <w:rFonts w:ascii="Arial" w:cs="Arial" w:eastAsia="Arial" w:hAnsi="Arial"/>
                <w:sz w:val="21"/>
                <w:szCs w:val="21"/>
                <w:color w:val="008000"/>
                <w:w w:val="94"/>
                <w:vertAlign w:val="superscript"/>
              </w:rPr>
              <w:t>(2)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gridSpan w:val="2"/>
          </w:tcPr>
          <w:p>
            <w:pPr>
              <w:ind w:left="10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Arial" w:cs="Arial" w:eastAsia="Arial" w:hAnsi="Arial"/>
                <w:sz w:val="17"/>
                <w:szCs w:val="17"/>
                <w:color w:val="0000FF"/>
                <w:w w:val="98"/>
              </w:rPr>
              <w:t>Common Stock</w:t>
            </w: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0000FF"/>
                <w:w w:val="89"/>
              </w:rPr>
              <w:t>3,522</w:t>
            </w:r>
          </w:p>
        </w:tc>
        <w:tc>
          <w:tcPr>
            <w:tcW w:w="880" w:type="dxa"/>
            <w:vAlign w:val="bottom"/>
          </w:tcPr>
          <w:p>
            <w:pPr>
              <w:jc w:val="center"/>
              <w:spacing w:after="0" w:line="207" w:lineRule="exact"/>
              <w:rPr>
                <w:sz w:val="20"/>
                <w:szCs w:val="20"/>
                <w:color w:val="auto"/>
              </w:rPr>
            </w:pPr>
            <w:r>
              <w:rPr>
                <w:rFonts w:ascii="Arial" w:cs="Arial" w:eastAsia="Arial" w:hAnsi="Arial"/>
                <w:sz w:val="23"/>
                <w:szCs w:val="23"/>
                <w:color w:val="0000FF"/>
                <w:vertAlign w:val="subscript"/>
              </w:rPr>
              <w:t>I</w:t>
            </w:r>
            <w:r>
              <w:rPr>
                <w:rFonts w:ascii="Arial" w:cs="Arial" w:eastAsia="Arial" w:hAnsi="Arial"/>
                <w:sz w:val="9"/>
                <w:szCs w:val="9"/>
                <w:color w:val="008000"/>
              </w:rPr>
              <w:t>(2)</w:t>
            </w:r>
          </w:p>
        </w:tc>
        <w:tc>
          <w:tcPr>
            <w:tcW w:w="880" w:type="dxa"/>
            <w:vAlign w:val="bottom"/>
            <w:gridSpan w:val="2"/>
          </w:tcPr>
          <w:p>
            <w:pPr>
              <w:ind w:left="100"/>
              <w:spacing w:after="0"/>
              <w:rPr>
                <w:sz w:val="20"/>
                <w:szCs w:val="20"/>
                <w:color w:val="auto"/>
              </w:rPr>
            </w:pPr>
            <w:r>
              <w:rPr>
                <w:rFonts w:ascii="Arial" w:cs="Arial" w:eastAsia="Arial" w:hAnsi="Arial"/>
                <w:sz w:val="17"/>
                <w:szCs w:val="17"/>
                <w:color w:val="0000FF"/>
              </w:rPr>
              <w:t>UGMA</w:t>
            </w: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132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w w:val="94"/>
              </w:rPr>
              <w:t>Account</w:t>
            </w:r>
            <w:r>
              <w:rPr>
                <w:rFonts w:ascii="Arial" w:cs="Arial" w:eastAsia="Arial" w:hAnsi="Arial"/>
                <w:sz w:val="21"/>
                <w:szCs w:val="21"/>
                <w:color w:val="008000"/>
                <w:w w:val="94"/>
                <w:vertAlign w:val="superscript"/>
              </w:rPr>
              <w:t>(2)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gridSpan w:val="2"/>
          </w:tcPr>
          <w:p>
            <w:pPr>
              <w:ind w:left="10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7"/>
                <w:szCs w:val="17"/>
                <w:color w:val="0000FF"/>
                <w:w w:val="98"/>
              </w:rPr>
              <w:t>Common Stock</w:t>
            </w: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8"/>
              </w:rPr>
              <w:t>72,500</w:t>
            </w:r>
          </w:p>
        </w:tc>
        <w:tc>
          <w:tcPr>
            <w:tcW w:w="880" w:type="dxa"/>
            <w:vAlign w:val="bottom"/>
            <w:vMerge w:val="restart"/>
          </w:tcPr>
          <w:p>
            <w:pPr>
              <w:jc w:val="center"/>
              <w:spacing w:after="0" w:line="369" w:lineRule="exact"/>
              <w:rPr>
                <w:sz w:val="20"/>
                <w:szCs w:val="20"/>
                <w:color w:val="auto"/>
              </w:rPr>
            </w:pPr>
            <w:r>
              <w:rPr>
                <w:rFonts w:ascii="Arial" w:cs="Arial" w:eastAsia="Arial" w:hAnsi="Arial"/>
                <w:sz w:val="33"/>
                <w:szCs w:val="33"/>
                <w:color w:val="0000FF"/>
                <w:w w:val="91"/>
                <w:vertAlign w:val="subscript"/>
              </w:rPr>
              <w:t>I</w:t>
            </w:r>
            <w:r>
              <w:rPr>
                <w:rFonts w:ascii="Arial" w:cs="Arial" w:eastAsia="Arial" w:hAnsi="Arial"/>
                <w:sz w:val="11"/>
                <w:szCs w:val="11"/>
                <w:color w:val="008000"/>
                <w:w w:val="91"/>
              </w:rPr>
              <w:t>(3)</w:t>
            </w:r>
          </w:p>
        </w:tc>
        <w:tc>
          <w:tcPr>
            <w:tcW w:w="880" w:type="dxa"/>
            <w:vAlign w:val="bottom"/>
            <w:gridSpan w:val="2"/>
          </w:tcPr>
          <w:p>
            <w:pPr>
              <w:ind w:left="100"/>
              <w:spacing w:after="0"/>
              <w:rPr>
                <w:sz w:val="20"/>
                <w:szCs w:val="20"/>
                <w:color w:val="auto"/>
              </w:rPr>
            </w:pPr>
            <w:r>
              <w:rPr>
                <w:rFonts w:ascii="Arial" w:cs="Arial" w:eastAsia="Arial" w:hAnsi="Arial"/>
                <w:sz w:val="17"/>
                <w:szCs w:val="17"/>
                <w:color w:val="0000FF"/>
              </w:rPr>
              <w:t>Birchview</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132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ind w:left="100"/>
              <w:spacing w:after="0" w:line="266" w:lineRule="exact"/>
              <w:rPr>
                <w:sz w:val="20"/>
                <w:szCs w:val="20"/>
                <w:color w:val="auto"/>
              </w:rPr>
            </w:pPr>
            <w:r>
              <w:rPr>
                <w:rFonts w:ascii="Arial" w:cs="Arial" w:eastAsia="Arial" w:hAnsi="Arial"/>
                <w:sz w:val="30"/>
                <w:szCs w:val="30"/>
                <w:color w:val="0000FF"/>
                <w:vertAlign w:val="subscript"/>
              </w:rPr>
              <w:t>LLC</w:t>
            </w:r>
            <w:r>
              <w:rPr>
                <w:rFonts w:ascii="Arial" w:cs="Arial" w:eastAsia="Arial" w:hAnsi="Arial"/>
                <w:sz w:val="10"/>
                <w:szCs w:val="10"/>
                <w:color w:val="008000"/>
              </w:rPr>
              <w:t>(3)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gridSpan w:val="2"/>
          </w:tcPr>
          <w:p>
            <w:pPr>
              <w:ind w:left="10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gridSpan w:val="2"/>
          </w:tcPr>
          <w:p>
            <w:pPr>
              <w:ind w:left="100"/>
              <w:spacing w:after="0"/>
              <w:rPr>
                <w:sz w:val="20"/>
                <w:szCs w:val="20"/>
                <w:color w:val="auto"/>
              </w:rPr>
            </w:pPr>
            <w:r>
              <w:rPr>
                <w:rFonts w:ascii="Arial" w:cs="Arial" w:eastAsia="Arial" w:hAnsi="Arial"/>
                <w:sz w:val="17"/>
                <w:szCs w:val="17"/>
                <w:color w:val="0000FF"/>
              </w:rPr>
              <w:t>Birchview</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20" w:type="dxa"/>
            <w:vAlign w:val="bottom"/>
            <w:gridSpan w:val="2"/>
          </w:tcPr>
          <w:p>
            <w:pPr>
              <w:ind w:left="60"/>
              <w:spacing w:after="0"/>
              <w:rPr>
                <w:sz w:val="20"/>
                <w:szCs w:val="20"/>
                <w:color w:val="auto"/>
              </w:rPr>
            </w:pPr>
            <w:r>
              <w:rPr>
                <w:rFonts w:ascii="Arial" w:cs="Arial" w:eastAsia="Arial" w:hAnsi="Arial"/>
                <w:sz w:val="17"/>
                <w:szCs w:val="17"/>
                <w:color w:val="0000FF"/>
                <w:w w:val="98"/>
              </w:rPr>
              <w:t>Common Stock</w:t>
            </w:r>
          </w:p>
        </w:tc>
        <w:tc>
          <w:tcPr>
            <w:tcW w:w="1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0000FF"/>
                <w:w w:val="88"/>
              </w:rPr>
              <w:t>10,833</w:t>
            </w:r>
          </w:p>
        </w:tc>
        <w:tc>
          <w:tcPr>
            <w:tcW w:w="880" w:type="dxa"/>
            <w:vAlign w:val="bottom"/>
          </w:tcPr>
          <w:p>
            <w:pPr>
              <w:jc w:val="center"/>
              <w:spacing w:after="0" w:line="220"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9"/>
                <w:szCs w:val="9"/>
                <w:color w:val="008000"/>
              </w:rPr>
              <w:t>(3)</w:t>
            </w:r>
          </w:p>
        </w:tc>
        <w:tc>
          <w:tcPr>
            <w:tcW w:w="880" w:type="dxa"/>
            <w:vAlign w:val="bottom"/>
            <w:gridSpan w:val="2"/>
          </w:tcPr>
          <w:p>
            <w:pPr>
              <w:ind w:left="10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-4711065</wp:posOffset>
            </wp:positionV>
            <wp:extent cx="6968490" cy="5150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5150485"/>
                    </a:xfrm>
                    <a:prstGeom prst="rect">
                      <a:avLst/>
                    </a:prstGeom>
                    <a:noFill/>
                  </pic:spPr>
                </pic:pic>
              </a:graphicData>
            </a:graphic>
          </wp:anchor>
        </w:drawing>
      </w:r>
    </w:p>
    <w:p>
      <w:pPr>
        <w:ind w:left="10200"/>
        <w:spacing w:after="0"/>
        <w:rPr>
          <w:sz w:val="20"/>
          <w:szCs w:val="20"/>
          <w:color w:val="auto"/>
        </w:rPr>
      </w:pPr>
      <w:r>
        <w:rPr>
          <w:rFonts w:ascii="Arial" w:cs="Arial" w:eastAsia="Arial" w:hAnsi="Arial"/>
          <w:sz w:val="17"/>
          <w:szCs w:val="17"/>
          <w:color w:val="0000FF"/>
        </w:rPr>
        <w:t>Separately</w:t>
      </w:r>
    </w:p>
    <w:p>
      <w:pPr>
        <w:spacing w:after="0" w:line="4" w:lineRule="exact"/>
        <w:rPr>
          <w:sz w:val="20"/>
          <w:szCs w:val="20"/>
          <w:color w:val="auto"/>
        </w:rPr>
      </w:pPr>
    </w:p>
    <w:p>
      <w:pPr>
        <w:ind w:left="10200"/>
        <w:spacing w:after="0"/>
        <w:rPr>
          <w:sz w:val="20"/>
          <w:szCs w:val="20"/>
          <w:color w:val="auto"/>
        </w:rPr>
      </w:pPr>
      <w:r>
        <w:rPr>
          <w:rFonts w:ascii="Arial" w:cs="Arial" w:eastAsia="Arial" w:hAnsi="Arial"/>
          <w:sz w:val="17"/>
          <w:szCs w:val="17"/>
          <w:color w:val="0000FF"/>
        </w:rPr>
        <w:t>Managed</w:t>
      </w:r>
    </w:p>
    <w:p>
      <w:pPr>
        <w:spacing w:after="0" w:line="11" w:lineRule="exact"/>
        <w:rPr>
          <w:sz w:val="20"/>
          <w:szCs w:val="20"/>
          <w:color w:val="auto"/>
        </w:rPr>
      </w:pPr>
    </w:p>
    <w:p>
      <w:pPr>
        <w:ind w:left="10200"/>
        <w:spacing w:after="0"/>
        <w:rPr>
          <w:sz w:val="20"/>
          <w:szCs w:val="20"/>
          <w:color w:val="auto"/>
        </w:rPr>
      </w:pPr>
      <w:r>
        <w:rPr>
          <w:rFonts w:ascii="Arial" w:cs="Arial" w:eastAsia="Arial" w:hAnsi="Arial"/>
          <w:sz w:val="17"/>
          <w:szCs w:val="17"/>
          <w:color w:val="0000FF"/>
        </w:rPr>
        <w:t>Account</w:t>
      </w:r>
      <w:r>
        <w:rPr>
          <w:rFonts w:ascii="Arial" w:cs="Arial" w:eastAsia="Arial" w:hAnsi="Arial"/>
          <w:sz w:val="21"/>
          <w:szCs w:val="21"/>
          <w:color w:val="008000"/>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7033895" cy="24892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489200"/>
                    </a:xfrm>
                    <a:prstGeom prst="rect">
                      <a:avLst/>
                    </a:prstGeom>
                    <a:noFill/>
                  </pic:spPr>
                </pic:pic>
              </a:graphicData>
            </a:graphic>
          </wp:anchor>
        </w:drawing>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6.83</w:t>
            </w:r>
          </w:p>
        </w:tc>
        <w:tc>
          <w:tcPr>
            <w:tcW w:w="1080" w:type="dxa"/>
            <w:vAlign w:val="bottom"/>
          </w:tcPr>
          <w:p>
            <w:pPr>
              <w:jc w:val="right"/>
              <w:ind w:right="180"/>
              <w:spacing w:after="0"/>
              <w:rPr>
                <w:sz w:val="20"/>
                <w:szCs w:val="20"/>
                <w:color w:val="auto"/>
              </w:rPr>
            </w:pPr>
            <w:r>
              <w:rPr>
                <w:rFonts w:ascii="Arial" w:cs="Arial" w:eastAsia="Arial" w:hAnsi="Arial"/>
                <w:sz w:val="13"/>
                <w:szCs w:val="13"/>
                <w:color w:val="0000FF"/>
              </w:rPr>
              <w:t>12/07/2020</w:t>
            </w:r>
          </w:p>
        </w:tc>
        <w:tc>
          <w:tcPr>
            <w:tcW w:w="1100" w:type="dxa"/>
            <w:vAlign w:val="bottom"/>
          </w:tcPr>
          <w:p>
            <w:pPr>
              <w:spacing w:after="0"/>
              <w:rPr>
                <w:sz w:val="16"/>
                <w:szCs w:val="16"/>
                <w:color w:val="auto"/>
              </w:rPr>
            </w:pPr>
          </w:p>
        </w:tc>
        <w:tc>
          <w:tcPr>
            <w:tcW w:w="780" w:type="dxa"/>
            <w:vAlign w:val="bottom"/>
          </w:tcPr>
          <w:p>
            <w:pPr>
              <w:ind w:left="140"/>
              <w:spacing w:after="0"/>
              <w:rPr>
                <w:sz w:val="20"/>
                <w:szCs w:val="20"/>
                <w:color w:val="auto"/>
              </w:rPr>
            </w:pPr>
            <w:r>
              <w:rPr>
                <w:rFonts w:ascii="Arial" w:cs="Arial" w:eastAsia="Arial" w:hAnsi="Arial"/>
                <w:sz w:val="13"/>
                <w:szCs w:val="13"/>
                <w:color w:val="0000FF"/>
              </w:rPr>
              <w:t>M</w:t>
            </w:r>
          </w:p>
        </w:tc>
        <w:tc>
          <w:tcPr>
            <w:tcW w:w="800" w:type="dxa"/>
            <w:vAlign w:val="bottom"/>
          </w:tcPr>
          <w:p>
            <w:pPr>
              <w:ind w:left="380"/>
              <w:spacing w:after="0"/>
              <w:rPr>
                <w:sz w:val="20"/>
                <w:szCs w:val="20"/>
                <w:color w:val="auto"/>
              </w:rPr>
            </w:pPr>
            <w:r>
              <w:rPr>
                <w:rFonts w:ascii="Arial" w:cs="Arial" w:eastAsia="Arial" w:hAnsi="Arial"/>
                <w:sz w:val="13"/>
                <w:szCs w:val="13"/>
                <w:color w:val="0000FF"/>
              </w:rPr>
              <w:t>35,157</w:t>
            </w:r>
          </w:p>
        </w:tc>
        <w:tc>
          <w:tcPr>
            <w:tcW w:w="800" w:type="dxa"/>
            <w:vAlign w:val="bottom"/>
          </w:tcPr>
          <w:p>
            <w:pPr>
              <w:ind w:left="340"/>
              <w:spacing w:after="0"/>
              <w:rPr>
                <w:sz w:val="20"/>
                <w:szCs w:val="20"/>
                <w:color w:val="auto"/>
              </w:rPr>
            </w:pPr>
            <w:r>
              <w:rPr>
                <w:rFonts w:ascii="Arial" w:cs="Arial" w:eastAsia="Arial" w:hAnsi="Arial"/>
                <w:sz w:val="11"/>
                <w:szCs w:val="11"/>
                <w:color w:val="008000"/>
              </w:rPr>
              <w:t>(4)</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07/15/2029</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35,157</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440"/>
              <w:spacing w:after="0"/>
              <w:rPr>
                <w:sz w:val="20"/>
                <w:szCs w:val="20"/>
                <w:color w:val="auto"/>
              </w:rPr>
            </w:pPr>
            <w:r>
              <w:rPr>
                <w:rFonts w:ascii="Arial" w:cs="Arial" w:eastAsia="Arial" w:hAnsi="Arial"/>
                <w:sz w:val="13"/>
                <w:szCs w:val="13"/>
                <w:color w:val="0000FF"/>
              </w:rPr>
              <w:t>1</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060"/>
          </w:cols>
          <w:pgMar w:left="460" w:top="221" w:right="379" w:bottom="251"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294005</wp:posOffset>
            </wp:positionH>
            <wp:positionV relativeFrom="page">
              <wp:posOffset>88900</wp:posOffset>
            </wp:positionV>
            <wp:extent cx="7033895" cy="2087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33895" cy="2087880"/>
                    </a:xfrm>
                    <a:prstGeom prst="rect">
                      <a:avLst/>
                    </a:prstGeom>
                    <a:noFill/>
                  </pic:spPr>
                </pic:pic>
              </a:graphicData>
            </a:graphic>
          </wp:anchor>
        </w:drawing>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6.83</w:t>
            </w:r>
          </w:p>
        </w:tc>
        <w:tc>
          <w:tcPr>
            <w:tcW w:w="1080" w:type="dxa"/>
            <w:vAlign w:val="bottom"/>
          </w:tcPr>
          <w:p>
            <w:pPr>
              <w:jc w:val="right"/>
              <w:ind w:right="180"/>
              <w:spacing w:after="0"/>
              <w:rPr>
                <w:sz w:val="20"/>
                <w:szCs w:val="20"/>
                <w:color w:val="auto"/>
              </w:rPr>
            </w:pPr>
            <w:r>
              <w:rPr>
                <w:rFonts w:ascii="Arial" w:cs="Arial" w:eastAsia="Arial" w:hAnsi="Arial"/>
                <w:sz w:val="13"/>
                <w:szCs w:val="13"/>
                <w:color w:val="0000FF"/>
              </w:rPr>
              <w:t>12/07/2020</w:t>
            </w:r>
          </w:p>
        </w:tc>
        <w:tc>
          <w:tcPr>
            <w:tcW w:w="1100" w:type="dxa"/>
            <w:vAlign w:val="bottom"/>
          </w:tcPr>
          <w:p>
            <w:pPr>
              <w:spacing w:after="0"/>
              <w:rPr>
                <w:sz w:val="16"/>
                <w:szCs w:val="16"/>
                <w:color w:val="auto"/>
              </w:rPr>
            </w:pPr>
          </w:p>
        </w:tc>
        <w:tc>
          <w:tcPr>
            <w:tcW w:w="780" w:type="dxa"/>
            <w:vAlign w:val="bottom"/>
          </w:tcPr>
          <w:p>
            <w:pPr>
              <w:ind w:left="140"/>
              <w:spacing w:after="0"/>
              <w:rPr>
                <w:sz w:val="20"/>
                <w:szCs w:val="20"/>
                <w:color w:val="auto"/>
              </w:rPr>
            </w:pPr>
            <w:r>
              <w:rPr>
                <w:rFonts w:ascii="Arial" w:cs="Arial" w:eastAsia="Arial" w:hAnsi="Arial"/>
                <w:sz w:val="13"/>
                <w:szCs w:val="13"/>
                <w:color w:val="0000FF"/>
              </w:rPr>
              <w:t>M</w:t>
            </w:r>
          </w:p>
        </w:tc>
        <w:tc>
          <w:tcPr>
            <w:tcW w:w="800" w:type="dxa"/>
            <w:vAlign w:val="bottom"/>
          </w:tcPr>
          <w:p>
            <w:pPr>
              <w:ind w:left="380"/>
              <w:spacing w:after="0"/>
              <w:rPr>
                <w:sz w:val="20"/>
                <w:szCs w:val="20"/>
                <w:color w:val="auto"/>
              </w:rPr>
            </w:pPr>
            <w:r>
              <w:rPr>
                <w:rFonts w:ascii="Arial" w:cs="Arial" w:eastAsia="Arial" w:hAnsi="Arial"/>
                <w:sz w:val="13"/>
                <w:szCs w:val="13"/>
                <w:color w:val="0000FF"/>
              </w:rPr>
              <w:t>23,440</w:t>
            </w:r>
          </w:p>
        </w:tc>
        <w:tc>
          <w:tcPr>
            <w:tcW w:w="800" w:type="dxa"/>
            <w:vAlign w:val="bottom"/>
          </w:tcPr>
          <w:p>
            <w:pPr>
              <w:ind w:left="340"/>
              <w:spacing w:after="0"/>
              <w:rPr>
                <w:sz w:val="20"/>
                <w:szCs w:val="20"/>
                <w:color w:val="auto"/>
              </w:rPr>
            </w:pPr>
            <w:r>
              <w:rPr>
                <w:rFonts w:ascii="Arial" w:cs="Arial" w:eastAsia="Arial" w:hAnsi="Arial"/>
                <w:sz w:val="11"/>
                <w:szCs w:val="11"/>
                <w:color w:val="008000"/>
              </w:rPr>
              <w:t>(5)</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04/14/2030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23,440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00"/>
              <w:spacing w:after="0"/>
              <w:rPr>
                <w:sz w:val="20"/>
                <w:szCs w:val="20"/>
                <w:color w:val="auto"/>
              </w:rPr>
            </w:pPr>
            <w:r>
              <w:rPr>
                <w:rFonts w:ascii="Arial" w:cs="Arial" w:eastAsia="Arial" w:hAnsi="Arial"/>
                <w:sz w:val="13"/>
                <w:szCs w:val="13"/>
                <w:color w:val="0000FF"/>
              </w:rPr>
              <w:t>11,718</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r>
    </w:tbl>
    <w:p>
      <w:pPr>
        <w:ind w:left="6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20" w:right="280" w:firstLine="2"/>
        <w:spacing w:after="0" w:line="249" w:lineRule="auto"/>
        <w:tabs>
          <w:tab w:leader="none" w:pos="14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an affiliate of Clajer Capital LLC. The reporting person disclaims beneficial ownership of these shares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25" w:lineRule="exact"/>
        <w:rPr>
          <w:rFonts w:ascii="Arial" w:cs="Arial" w:eastAsia="Arial" w:hAnsi="Arial"/>
          <w:sz w:val="13"/>
          <w:szCs w:val="13"/>
          <w:color w:val="008000"/>
        </w:rPr>
      </w:pPr>
    </w:p>
    <w:p>
      <w:pPr>
        <w:ind w:left="20" w:right="340" w:firstLine="2"/>
        <w:spacing w:after="0" w:line="249" w:lineRule="auto"/>
        <w:tabs>
          <w:tab w:leader="none" w:pos="14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shares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25" w:lineRule="exact"/>
        <w:rPr>
          <w:rFonts w:ascii="Arial" w:cs="Arial" w:eastAsia="Arial" w:hAnsi="Arial"/>
          <w:sz w:val="13"/>
          <w:szCs w:val="13"/>
          <w:color w:val="008000"/>
        </w:rPr>
      </w:pPr>
    </w:p>
    <w:p>
      <w:pPr>
        <w:ind w:left="20" w:right="300" w:firstLine="2"/>
        <w:spacing w:after="0" w:line="234" w:lineRule="auto"/>
        <w:tabs>
          <w:tab w:leader="none" w:pos="14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has sole voting and dispositive power with respect to shares held by Birchview Fund, LLC and the Birchview Capital Separately Managed Account in his capacity as Managers of such entities. The shares reported herein as held by Birchview Fund, LLC and the shares reported held by Birchview Capital Separately Managed Account were always held for each respective account, but were inadvertently reported as all being held for Birchview Fund, LLC in the Form 4 filed on November 3, 2020. The reporting person disclaims beneficial ownership of these shares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32" w:lineRule="exact"/>
        <w:rPr>
          <w:rFonts w:ascii="Arial" w:cs="Arial" w:eastAsia="Arial" w:hAnsi="Arial"/>
          <w:sz w:val="13"/>
          <w:szCs w:val="13"/>
          <w:color w:val="008000"/>
        </w:rPr>
      </w:pPr>
    </w:p>
    <w:p>
      <w:pPr>
        <w:ind w:left="160" w:hanging="138"/>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vested in 12 successive, equal monthly installments measured from April 1, 2019.</w:t>
      </w:r>
    </w:p>
    <w:p>
      <w:pPr>
        <w:spacing w:after="0" w:line="43" w:lineRule="exact"/>
        <w:rPr>
          <w:rFonts w:ascii="Arial" w:cs="Arial" w:eastAsia="Arial" w:hAnsi="Arial"/>
          <w:sz w:val="13"/>
          <w:szCs w:val="13"/>
          <w:color w:val="008000"/>
        </w:rPr>
      </w:pPr>
    </w:p>
    <w:p>
      <w:pPr>
        <w:ind w:left="160" w:hanging="138"/>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vests in 12 successive, equal monthly installments measured from April 1, 2020.</w:t>
      </w:r>
    </w:p>
    <w:p>
      <w:pPr>
        <w:spacing w:after="0" w:line="70"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Robin H. Cowie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9372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937260"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7"/>
          <w:szCs w:val="17"/>
          <w:color w:val="0000FF"/>
        </w:rPr>
        <w:t>Attorney-in-Fact for Matthew</w:t>
      </w:r>
      <w:r>
        <w:rPr>
          <w:sz w:val="20"/>
          <w:szCs w:val="20"/>
          <w:color w:val="auto"/>
        </w:rPr>
        <w:tab/>
      </w:r>
      <w:r>
        <w:rPr>
          <w:rFonts w:ascii="Arial" w:cs="Arial" w:eastAsia="Arial" w:hAnsi="Arial"/>
          <w:sz w:val="15"/>
          <w:szCs w:val="15"/>
          <w:color w:val="0000FF"/>
        </w:rPr>
        <w:t>12/09/2020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18853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Strobeck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3784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78460" cy="8255"/>
                    </a:xfrm>
                    <a:prstGeom prst="rect">
                      <a:avLst/>
                    </a:prstGeom>
                    <a:noFill/>
                  </pic:spPr>
                </pic:pic>
              </a:graphicData>
            </a:graphic>
          </wp:anchor>
        </w:drawing>
      </w:r>
    </w:p>
    <w:p>
      <w:pPr>
        <w:spacing w:after="0" w:line="4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580" w:firstLine="2"/>
        <w:spacing w:after="0" w:line="334" w:lineRule="auto"/>
        <w:tabs>
          <w:tab w:leader="none" w:pos="15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377832" TargetMode="External"/><Relationship Id="rId14"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2020-12-09T20:49:32Z</dcterms:created>
  <dcterms:modified xsi:type="dcterms:W3CDTF">2020-12-09T20:49:32Z</dcterms:modified>
</cp:coreProperties>
</file>