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290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290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20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PATIENCE JOHN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254"/>
        <w:spacing w:after="0"/>
        <w:rPr>
          <w:sz w:val="20"/>
          <w:szCs w:val="20"/>
          <w:color w:val="auto"/>
        </w:rPr>
      </w:pPr>
      <w:r>
        <w:rPr>
          <w:rFonts w:ascii="Times New Roman" w:cs="Times New Roman" w:eastAsia="Times New Roman" w:hAnsi="Times New Roman"/>
          <w:sz w:val="17"/>
          <w:szCs w:val="17"/>
          <w:color w:val="0000FF"/>
        </w:rPr>
        <w:t>Chairman</w:t>
      </w:r>
    </w:p>
    <w:p>
      <w:pPr>
        <w:spacing w:after="0" w:line="278" w:lineRule="exact"/>
        <w:rPr>
          <w:sz w:val="24"/>
          <w:szCs w:val="24"/>
          <w:color w:val="auto"/>
        </w:rPr>
      </w:pPr>
    </w:p>
    <w:p>
      <w:pPr>
        <w:sectPr>
          <w:pgSz w:w="11900" w:h="16838" w:orient="portrait"/>
          <w:cols w:equalWidth="0" w:num="3">
            <w:col w:w="3180" w:space="720"/>
            <w:col w:w="3106" w:space="720"/>
            <w:col w:w="3354"/>
          </w:cols>
          <w:pgMar w:left="460" w:top="216" w:right="359" w:bottom="202" w:gutter="0" w:footer="0" w:header="0"/>
          <w:type w:val="continuous"/>
        </w:sectPr>
      </w:pP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72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2"/>
                <w:szCs w:val="2"/>
                <w:color w:val="auto"/>
              </w:rPr>
            </w:pPr>
          </w:p>
        </w:tc>
        <w:tc>
          <w:tcPr>
            <w:tcW w:w="3260" w:type="dxa"/>
            <w:vAlign w:val="bottom"/>
            <w:gridSpan w:val="5"/>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32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w:t>
            </w:r>
          </w:p>
        </w:tc>
        <w:tc>
          <w:tcPr>
            <w:tcW w:w="172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80027</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4"/>
          </w:tcPr>
          <w:p>
            <w:pPr>
              <w:ind w:left="3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4"/>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(State)</w:t>
            </w:r>
          </w:p>
        </w:tc>
        <w:tc>
          <w:tcPr>
            <w:tcW w:w="172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(Zip)</w:t>
            </w:r>
          </w:p>
        </w:tc>
        <w:tc>
          <w:tcPr>
            <w:tcW w:w="460" w:type="dxa"/>
            <w:vAlign w:val="bottom"/>
            <w:vMerge w:val="restart"/>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ind w:left="3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9"/>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40" w:type="dxa"/>
            <w:vAlign w:val="bottom"/>
            <w:gridSpan w:val="3"/>
          </w:tcPr>
          <w:p>
            <w:pPr>
              <w:ind w:left="60"/>
              <w:spacing w:after="0"/>
              <w:rPr>
                <w:sz w:val="20"/>
                <w:szCs w:val="20"/>
                <w:color w:val="auto"/>
              </w:rPr>
            </w:pPr>
            <w:r>
              <w:rPr>
                <w:rFonts w:ascii="Arial" w:cs="Arial" w:eastAsia="Arial" w:hAnsi="Arial"/>
                <w:sz w:val="12"/>
                <w:szCs w:val="12"/>
                <w:b w:val="1"/>
                <w:bCs w:val="1"/>
                <w:color w:val="auto"/>
                <w:w w:val="96"/>
              </w:rPr>
              <w:t>4. Securities Acquired (A) or</w:t>
            </w:r>
          </w:p>
        </w:tc>
        <w:tc>
          <w:tcPr>
            <w:tcW w:w="2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80" w:type="dxa"/>
            <w:vAlign w:val="bottom"/>
            <w:gridSpan w:val="2"/>
          </w:tcPr>
          <w:p>
            <w:pPr>
              <w:ind w:left="11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80" w:type="dxa"/>
            <w:vAlign w:val="bottom"/>
            <w:gridSpan w:val="2"/>
          </w:tcPr>
          <w:p>
            <w:pPr>
              <w:ind w:left="11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3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1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0000FF"/>
              </w:rPr>
              <w:t>03/31/2026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1,361</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1360" w:type="dxa"/>
            <w:vAlign w:val="bottom"/>
            <w:gridSpan w:val="2"/>
          </w:tcPr>
          <w:p>
            <w:pPr>
              <w:jc w:val="right"/>
              <w:ind w:right="259"/>
              <w:spacing w:after="0"/>
              <w:rPr>
                <w:sz w:val="20"/>
                <w:szCs w:val="20"/>
                <w:color w:val="auto"/>
              </w:rPr>
            </w:pPr>
            <w:r>
              <w:rPr>
                <w:rFonts w:ascii="Times New Roman" w:cs="Times New Roman" w:eastAsia="Times New Roman" w:hAnsi="Times New Roman"/>
                <w:sz w:val="17"/>
                <w:szCs w:val="17"/>
                <w:color w:val="0000FF"/>
              </w:rPr>
              <w:t>24,022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Patience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219"/>
              <w:spacing w:after="0"/>
              <w:rPr>
                <w:sz w:val="20"/>
                <w:szCs w:val="20"/>
                <w:color w:val="auto"/>
              </w:rPr>
            </w:pPr>
            <w:r>
              <w:rPr>
                <w:rFonts w:ascii="Times New Roman" w:cs="Times New Roman" w:eastAsia="Times New Roman" w:hAnsi="Times New Roman"/>
                <w:sz w:val="17"/>
                <w:szCs w:val="17"/>
                <w:color w:val="0000FF"/>
              </w:rPr>
              <w:t>107,664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Enterprises</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gridSpan w:val="2"/>
          </w:tcPr>
          <w:p>
            <w:pPr>
              <w:ind w:left="80"/>
              <w:spacing w:after="0" w:line="356" w:lineRule="exact"/>
              <w:rPr>
                <w:sz w:val="20"/>
                <w:szCs w:val="20"/>
                <w:color w:val="auto"/>
              </w:rPr>
            </w:pPr>
            <w:r>
              <w:rPr>
                <w:rFonts w:ascii="Times New Roman" w:cs="Times New Roman" w:eastAsia="Times New Roman" w:hAnsi="Times New Roman"/>
                <w:sz w:val="33"/>
                <w:szCs w:val="33"/>
                <w:color w:val="0000FF"/>
                <w:vertAlign w:val="subscript"/>
              </w:rPr>
              <w:t>LP</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ind w:left="260"/>
              <w:spacing w:after="0" w:line="190" w:lineRule="exact"/>
              <w:rPr>
                <w:sz w:val="20"/>
                <w:szCs w:val="20"/>
                <w:color w:val="auto"/>
              </w:rPr>
            </w:pPr>
            <w:r>
              <w:rPr>
                <w:rFonts w:ascii="Times New Roman" w:cs="Times New Roman" w:eastAsia="Times New Roman" w:hAnsi="Times New Roman"/>
                <w:sz w:val="17"/>
                <w:szCs w:val="17"/>
                <w:color w:val="0000FF"/>
              </w:rPr>
              <w:t>By John</w:t>
            </w:r>
          </w:p>
        </w:tc>
        <w:tc>
          <w:tcPr>
            <w:tcW w:w="2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Patience</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0000FF"/>
              </w:rPr>
              <w:t>241,480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Trust dated</w:t>
            </w:r>
          </w:p>
        </w:tc>
        <w:tc>
          <w:tcPr>
            <w:tcW w:w="20" w:type="dxa"/>
            <w:vAlign w:val="bottom"/>
          </w:tcPr>
          <w:p>
            <w:pPr>
              <w:spacing w:after="0"/>
              <w:rPr>
                <w:sz w:val="18"/>
                <w:szCs w:val="18"/>
                <w:color w:val="auto"/>
              </w:rPr>
            </w:pPr>
          </w:p>
        </w:tc>
      </w:tr>
      <w:tr>
        <w:trPr>
          <w:trHeight w:val="279"/>
        </w:trPr>
        <w:tc>
          <w:tcPr>
            <w:tcW w:w="20" w:type="dxa"/>
            <w:vAlign w:val="bottom"/>
          </w:tcPr>
          <w:p>
            <w:pPr>
              <w:spacing w:after="0"/>
              <w:rPr>
                <w:sz w:val="24"/>
                <w:szCs w:val="24"/>
                <w:color w:val="auto"/>
              </w:rPr>
            </w:pPr>
          </w:p>
        </w:tc>
        <w:tc>
          <w:tcPr>
            <w:tcW w:w="4680" w:type="dxa"/>
            <w:vAlign w:val="bottom"/>
            <w:tcBorders>
              <w:bottom w:val="single" w:sz="8" w:color="2C2C2C"/>
            </w:tcBorders>
          </w:tcPr>
          <w:p>
            <w:pPr>
              <w:spacing w:after="0"/>
              <w:rPr>
                <w:sz w:val="24"/>
                <w:szCs w:val="24"/>
                <w:color w:val="auto"/>
              </w:rPr>
            </w:pPr>
          </w:p>
        </w:tc>
        <w:tc>
          <w:tcPr>
            <w:tcW w:w="4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7/23/1993</w:t>
            </w:r>
            <w:r>
              <w:rPr>
                <w:rFonts w:ascii="Times New Roman" w:cs="Times New Roman" w:eastAsia="Times New Roman" w:hAnsi="Times New Roman"/>
                <w:sz w:val="21"/>
                <w:szCs w:val="21"/>
                <w:color w:val="008000"/>
                <w:vertAlign w:val="superscript"/>
              </w:rPr>
              <w:t>(3)</w:t>
            </w: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6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0000FF"/>
              </w:rPr>
              <w:t>2,649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By Spouse</w:t>
            </w:r>
          </w:p>
        </w:tc>
        <w:tc>
          <w:tcPr>
            <w:tcW w:w="20" w:type="dxa"/>
            <w:vAlign w:val="bottom"/>
          </w:tcPr>
          <w:p>
            <w:pPr>
              <w:spacing w:after="0"/>
              <w:rPr>
                <w:sz w:val="22"/>
                <w:szCs w:val="22"/>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4680" w:type="dxa"/>
            <w:vAlign w:val="bottom"/>
            <w:tcBorders>
              <w:bottom w:val="single" w:sz="8" w:color="2C2C2C"/>
            </w:tcBorders>
          </w:tcPr>
          <w:p>
            <w:pPr>
              <w:spacing w:after="0"/>
              <w:rPr>
                <w:sz w:val="5"/>
                <w:szCs w:val="5"/>
                <w:color w:val="auto"/>
              </w:rPr>
            </w:pPr>
          </w:p>
        </w:tc>
        <w:tc>
          <w:tcPr>
            <w:tcW w:w="4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1,361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03/31/2026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1,361</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4,082</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general partner of Patience Enterprises LP.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trustee of John Patience Living Trust (July 23, 1993).</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four substantially equal installments on March 31, June 30, September 30 and December 31, 2026, generally subject to the Reporting Person's continued service with the Issuer, and have no expiration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44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John</w:t>
      </w:r>
      <w:r>
        <w:rPr>
          <w:sz w:val="20"/>
          <w:szCs w:val="20"/>
          <w:color w:val="auto"/>
        </w:rPr>
        <w:tab/>
      </w:r>
      <w:r>
        <w:rPr>
          <w:rFonts w:ascii="Times New Roman" w:cs="Times New Roman" w:eastAsia="Times New Roman" w:hAnsi="Times New Roman"/>
          <w:sz w:val="16"/>
          <w:szCs w:val="16"/>
          <w:color w:val="0000FF"/>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Patience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63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322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21413"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2026-04-02T16:03:58Z</dcterms:created>
  <dcterms:modified xsi:type="dcterms:W3CDTF">2026-04-02T16:03:58Z</dcterms:modified>
</cp:coreProperties>
</file>